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83" w:rsidRPr="00195851" w:rsidRDefault="00757F83" w:rsidP="00A76DF6">
      <w:pPr>
        <w:pStyle w:val="af6"/>
        <w:ind w:leftChars="0" w:left="709"/>
        <w:rPr>
          <w:rFonts w:ascii="標楷體" w:eastAsia="標楷體" w:hAnsi="標楷體"/>
          <w:b/>
          <w:sz w:val="32"/>
          <w:szCs w:val="32"/>
        </w:rPr>
      </w:pPr>
      <w:r w:rsidRPr="00195851">
        <w:rPr>
          <w:rFonts w:ascii="標楷體" w:eastAsia="標楷體" w:hAnsi="標楷體" w:hint="eastAsia"/>
          <w:b/>
          <w:sz w:val="36"/>
          <w:szCs w:val="36"/>
        </w:rPr>
        <w:t>應用於具市場風險或交易對方信用風險互抵部位之金融資產及金融負債</w:t>
      </w:r>
      <w:r w:rsidR="007F4794" w:rsidRPr="00195851">
        <w:rPr>
          <w:rFonts w:ascii="標楷體" w:eastAsia="標楷體" w:hAnsi="標楷體" w:hint="eastAsia"/>
          <w:b/>
          <w:sz w:val="36"/>
          <w:szCs w:val="36"/>
        </w:rPr>
        <w:t>之指引</w:t>
      </w:r>
    </w:p>
    <w:p w:rsidR="00757F83" w:rsidRPr="00995825" w:rsidRDefault="00757F83" w:rsidP="00195851">
      <w:pPr>
        <w:pStyle w:val="af6"/>
        <w:numPr>
          <w:ilvl w:val="0"/>
          <w:numId w:val="19"/>
        </w:numPr>
        <w:spacing w:line="500" w:lineRule="exact"/>
        <w:ind w:leftChars="0" w:left="709" w:hanging="709"/>
        <w:rPr>
          <w:rFonts w:ascii="標楷體" w:eastAsia="標楷體" w:hAnsi="標楷體"/>
          <w:b/>
          <w:sz w:val="32"/>
          <w:szCs w:val="32"/>
        </w:rPr>
      </w:pPr>
      <w:r w:rsidRPr="00995825">
        <w:rPr>
          <w:rFonts w:ascii="標楷體" w:eastAsia="標楷體" w:hAnsi="標楷體" w:hint="eastAsia"/>
          <w:b/>
          <w:sz w:val="32"/>
          <w:szCs w:val="32"/>
        </w:rPr>
        <w:t>前言</w:t>
      </w:r>
    </w:p>
    <w:p w:rsidR="0007569D" w:rsidRPr="00195851" w:rsidRDefault="00C34E0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w:t>
      </w:r>
      <w:r w:rsidR="0007569D" w:rsidRPr="00195851">
        <w:rPr>
          <w:rFonts w:ascii="標楷體" w:eastAsia="標楷體" w:hAnsi="標楷體" w:hint="eastAsia"/>
          <w:sz w:val="32"/>
          <w:szCs w:val="32"/>
          <w:lang w:eastAsia="zh-TW"/>
        </w:rPr>
        <w:t>由於衡量單位不等於表達單位，企業於財務報告是否</w:t>
      </w:r>
      <w:r w:rsidRPr="00195851">
        <w:rPr>
          <w:rFonts w:ascii="標楷體" w:eastAsia="標楷體" w:hAnsi="標楷體" w:hint="eastAsia"/>
          <w:sz w:val="32"/>
          <w:szCs w:val="32"/>
          <w:lang w:eastAsia="zh-TW"/>
        </w:rPr>
        <w:t>得以互抵後之金融資產或金融負債表達，須依據IAS 32.42規定評估。</w:t>
      </w:r>
    </w:p>
    <w:p w:rsidR="00757F83" w:rsidRPr="00195851" w:rsidRDefault="00757F83"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u w:val="single"/>
          <w:lang w:eastAsia="zh-TW"/>
        </w:rPr>
        <w:t>公報規定</w:t>
      </w:r>
      <w:r w:rsidRPr="00195851">
        <w:rPr>
          <w:rFonts w:ascii="標楷體" w:eastAsia="標楷體" w:hAnsi="標楷體" w:hint="eastAsia"/>
          <w:sz w:val="32"/>
          <w:szCs w:val="32"/>
          <w:lang w:eastAsia="zh-TW"/>
        </w:rPr>
        <w:t>：</w:t>
      </w:r>
    </w:p>
    <w:p w:rsidR="00757F83" w:rsidRPr="00195851" w:rsidRDefault="00757F83" w:rsidP="00195851">
      <w:pPr>
        <w:pStyle w:val="a2"/>
        <w:spacing w:line="500" w:lineRule="exact"/>
        <w:ind w:leftChars="354" w:left="1415" w:hangingChars="221" w:hanging="707"/>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48 </w:t>
      </w:r>
      <w:r w:rsidRPr="00195851">
        <w:rPr>
          <w:rFonts w:ascii="標楷體" w:eastAsia="標楷體" w:hAnsi="標楷體" w:hint="eastAsia"/>
          <w:sz w:val="32"/>
          <w:szCs w:val="32"/>
          <w:lang w:eastAsia="zh-TW"/>
        </w:rPr>
        <w:tab/>
        <w:t>持有金融資產及金融負債群組之企業暴露於市場風險（如國際財務報導準則第7號所定義者）及各交易對方之信用風險（如國際財務報導準則第7號所定義者）之下。若企業以其市場風險或信用風險之</w:t>
      </w:r>
      <w:proofErr w:type="gramStart"/>
      <w:r w:rsidRPr="00195851">
        <w:rPr>
          <w:rFonts w:ascii="標楷體" w:eastAsia="標楷體" w:hAnsi="標楷體" w:hint="eastAsia"/>
          <w:sz w:val="32"/>
          <w:szCs w:val="32"/>
          <w:lang w:eastAsia="zh-TW"/>
        </w:rPr>
        <w:t>淨暴險</w:t>
      </w:r>
      <w:proofErr w:type="gramEnd"/>
      <w:r w:rsidRPr="00195851">
        <w:rPr>
          <w:rFonts w:ascii="標楷體" w:eastAsia="標楷體" w:hAnsi="標楷體" w:hint="eastAsia"/>
          <w:sz w:val="32"/>
          <w:szCs w:val="32"/>
          <w:lang w:eastAsia="zh-TW"/>
        </w:rPr>
        <w:t>為基礎管理該金融資產及金融負債群組，則企業可適用本國際財務報導準則之例外以衡量公允價值。該例外允許企業以衡量日之現時市場狀況下，市場</w:t>
      </w:r>
      <w:proofErr w:type="gramStart"/>
      <w:r w:rsidRPr="00195851">
        <w:rPr>
          <w:rFonts w:ascii="標楷體" w:eastAsia="標楷體" w:hAnsi="標楷體" w:hint="eastAsia"/>
          <w:sz w:val="32"/>
          <w:szCs w:val="32"/>
          <w:lang w:eastAsia="zh-TW"/>
        </w:rPr>
        <w:t>參與者間在有</w:t>
      </w:r>
      <w:proofErr w:type="gramEnd"/>
      <w:r w:rsidRPr="00195851">
        <w:rPr>
          <w:rFonts w:ascii="標楷體" w:eastAsia="標楷體" w:hAnsi="標楷體" w:hint="eastAsia"/>
          <w:sz w:val="32"/>
          <w:szCs w:val="32"/>
          <w:lang w:eastAsia="zh-TW"/>
        </w:rPr>
        <w:t>秩序之交易中出售</w:t>
      </w:r>
      <w:proofErr w:type="gramStart"/>
      <w:r w:rsidRPr="00195851">
        <w:rPr>
          <w:rFonts w:ascii="標楷體" w:eastAsia="標楷體" w:hAnsi="標楷體" w:hint="eastAsia"/>
          <w:sz w:val="32"/>
          <w:szCs w:val="32"/>
          <w:lang w:eastAsia="zh-TW"/>
        </w:rPr>
        <w:t>特定暴險之</w:t>
      </w:r>
      <w:proofErr w:type="gramEnd"/>
      <w:r w:rsidRPr="00195851">
        <w:rPr>
          <w:rFonts w:ascii="標楷體" w:eastAsia="標楷體" w:hAnsi="標楷體" w:hint="eastAsia"/>
          <w:sz w:val="32"/>
          <w:szCs w:val="32"/>
          <w:lang w:eastAsia="zh-TW"/>
        </w:rPr>
        <w:t>淨多頭部位（即資產）所能收取之價格或移轉</w:t>
      </w:r>
      <w:proofErr w:type="gramStart"/>
      <w:r w:rsidRPr="00195851">
        <w:rPr>
          <w:rFonts w:ascii="標楷體" w:eastAsia="標楷體" w:hAnsi="標楷體" w:hint="eastAsia"/>
          <w:sz w:val="32"/>
          <w:szCs w:val="32"/>
          <w:lang w:eastAsia="zh-TW"/>
        </w:rPr>
        <w:t>特定暴險之</w:t>
      </w:r>
      <w:proofErr w:type="gramEnd"/>
      <w:r w:rsidRPr="00195851">
        <w:rPr>
          <w:rFonts w:ascii="標楷體" w:eastAsia="標楷體" w:hAnsi="標楷體" w:hint="eastAsia"/>
          <w:sz w:val="32"/>
          <w:szCs w:val="32"/>
          <w:lang w:eastAsia="zh-TW"/>
        </w:rPr>
        <w:t>淨空頭部位（即負債）所需支付之價格為基礎，衡量該金融資產及金融負債群組之公允價值。因此，企業應以與市場參與者於衡量日如何定價</w:t>
      </w:r>
      <w:proofErr w:type="gramStart"/>
      <w:r w:rsidRPr="00195851">
        <w:rPr>
          <w:rFonts w:ascii="標楷體" w:eastAsia="標楷體" w:hAnsi="標楷體" w:hint="eastAsia"/>
          <w:sz w:val="32"/>
          <w:szCs w:val="32"/>
          <w:lang w:eastAsia="zh-TW"/>
        </w:rPr>
        <w:t>淨暴險</w:t>
      </w:r>
      <w:proofErr w:type="gramEnd"/>
      <w:r w:rsidRPr="00195851">
        <w:rPr>
          <w:rFonts w:ascii="標楷體" w:eastAsia="標楷體" w:hAnsi="標楷體" w:hint="eastAsia"/>
          <w:sz w:val="32"/>
          <w:szCs w:val="32"/>
          <w:lang w:eastAsia="zh-TW"/>
        </w:rPr>
        <w:t>一致之方式，衡量金融資產及金融負債群組之公允價值。</w:t>
      </w:r>
    </w:p>
    <w:p w:rsidR="00757F83" w:rsidRPr="00195851" w:rsidRDefault="00757F83" w:rsidP="00195851">
      <w:pPr>
        <w:pStyle w:val="a2"/>
        <w:spacing w:line="500" w:lineRule="exact"/>
        <w:ind w:leftChars="354" w:left="1415" w:hangingChars="221" w:hanging="707"/>
        <w:rPr>
          <w:rFonts w:ascii="標楷體" w:eastAsia="標楷體" w:hAnsi="標楷體"/>
          <w:sz w:val="32"/>
          <w:szCs w:val="32"/>
          <w:lang w:eastAsia="zh-TW"/>
        </w:rPr>
      </w:pPr>
      <w:r w:rsidRPr="00195851">
        <w:rPr>
          <w:rFonts w:ascii="標楷體" w:eastAsia="標楷體" w:hAnsi="標楷體" w:hint="eastAsia"/>
          <w:sz w:val="32"/>
          <w:szCs w:val="32"/>
          <w:lang w:eastAsia="zh-TW"/>
        </w:rPr>
        <w:t>49</w:t>
      </w:r>
      <w:r w:rsidRPr="00195851">
        <w:rPr>
          <w:rFonts w:ascii="標楷體" w:eastAsia="標楷體" w:hAnsi="標楷體" w:hint="eastAsia"/>
          <w:sz w:val="32"/>
          <w:szCs w:val="32"/>
          <w:lang w:eastAsia="zh-TW"/>
        </w:rPr>
        <w:tab/>
        <w:t>僅於企業做到下列各項時，始允許其採用第48段之例外：</w:t>
      </w:r>
    </w:p>
    <w:p w:rsidR="00757F83" w:rsidRPr="00195851" w:rsidRDefault="00757F83" w:rsidP="00195851">
      <w:pPr>
        <w:pStyle w:val="a2"/>
        <w:spacing w:line="500" w:lineRule="exact"/>
        <w:ind w:leftChars="354" w:left="1415" w:hangingChars="221" w:hanging="707"/>
        <w:rPr>
          <w:rFonts w:ascii="標楷體" w:eastAsia="標楷體" w:hAnsi="標楷體"/>
          <w:sz w:val="32"/>
          <w:szCs w:val="32"/>
          <w:lang w:eastAsia="zh-TW"/>
        </w:rPr>
      </w:pPr>
      <w:r w:rsidRPr="00195851">
        <w:rPr>
          <w:rFonts w:ascii="標楷體" w:eastAsia="標楷體" w:hAnsi="標楷體" w:hint="eastAsia"/>
          <w:sz w:val="32"/>
          <w:szCs w:val="32"/>
          <w:lang w:eastAsia="zh-TW"/>
        </w:rPr>
        <w:t>(a)</w:t>
      </w:r>
      <w:r w:rsidRPr="00195851">
        <w:rPr>
          <w:rFonts w:ascii="標楷體" w:eastAsia="標楷體" w:hAnsi="標楷體" w:hint="eastAsia"/>
          <w:sz w:val="32"/>
          <w:szCs w:val="32"/>
          <w:lang w:eastAsia="zh-TW"/>
        </w:rPr>
        <w:tab/>
        <w:t>依企業書面之風險管理或投資策略，以企業對一種（或多種）特定市場風險或對特定交易對方之信用風險之</w:t>
      </w:r>
      <w:proofErr w:type="gramStart"/>
      <w:r w:rsidRPr="00195851">
        <w:rPr>
          <w:rFonts w:ascii="標楷體" w:eastAsia="標楷體" w:hAnsi="標楷體" w:hint="eastAsia"/>
          <w:sz w:val="32"/>
          <w:szCs w:val="32"/>
          <w:lang w:eastAsia="zh-TW"/>
        </w:rPr>
        <w:t>淨暴險</w:t>
      </w:r>
      <w:proofErr w:type="gramEnd"/>
      <w:r w:rsidRPr="00195851">
        <w:rPr>
          <w:rFonts w:ascii="標楷體" w:eastAsia="標楷體" w:hAnsi="標楷體" w:hint="eastAsia"/>
          <w:sz w:val="32"/>
          <w:szCs w:val="32"/>
          <w:lang w:eastAsia="zh-TW"/>
        </w:rPr>
        <w:t>為基礎，管理該金融資產及金融負債群組；</w:t>
      </w:r>
    </w:p>
    <w:p w:rsidR="00757F83" w:rsidRPr="00195851" w:rsidRDefault="00757F83" w:rsidP="00195851">
      <w:pPr>
        <w:pStyle w:val="a2"/>
        <w:spacing w:line="500" w:lineRule="exact"/>
        <w:ind w:leftChars="354" w:left="1415" w:hangingChars="221" w:hanging="707"/>
        <w:rPr>
          <w:rFonts w:ascii="標楷體" w:eastAsia="標楷體" w:hAnsi="標楷體"/>
          <w:sz w:val="32"/>
          <w:szCs w:val="32"/>
          <w:lang w:eastAsia="zh-TW"/>
        </w:rPr>
      </w:pPr>
      <w:r w:rsidRPr="00195851">
        <w:rPr>
          <w:rFonts w:ascii="標楷體" w:eastAsia="標楷體" w:hAnsi="標楷體" w:hint="eastAsia"/>
          <w:sz w:val="32"/>
          <w:szCs w:val="32"/>
          <w:lang w:eastAsia="zh-TW"/>
        </w:rPr>
        <w:lastRenderedPageBreak/>
        <w:t>(b)</w:t>
      </w:r>
      <w:r w:rsidRPr="00195851">
        <w:rPr>
          <w:rFonts w:ascii="標楷體" w:eastAsia="標楷體" w:hAnsi="標楷體" w:hint="eastAsia"/>
          <w:sz w:val="32"/>
          <w:szCs w:val="32"/>
          <w:lang w:eastAsia="zh-TW"/>
        </w:rPr>
        <w:tab/>
        <w:t>以該基礎提供有關該金融資產及金融負債群組之資訊予企業之主要管理人員（如國際會計準則第24號「關係人揭露」所定義者）；及</w:t>
      </w:r>
    </w:p>
    <w:p w:rsidR="00757F83" w:rsidRPr="00195851" w:rsidRDefault="00757F83" w:rsidP="00195851">
      <w:pPr>
        <w:pStyle w:val="a2"/>
        <w:spacing w:line="500" w:lineRule="exact"/>
        <w:ind w:leftChars="354" w:left="1415" w:hangingChars="221" w:hanging="707"/>
        <w:rPr>
          <w:rFonts w:ascii="標楷體" w:eastAsia="標楷體" w:hAnsi="標楷體"/>
          <w:sz w:val="32"/>
          <w:szCs w:val="32"/>
          <w:lang w:eastAsia="zh-TW"/>
        </w:rPr>
      </w:pPr>
      <w:r w:rsidRPr="00195851">
        <w:rPr>
          <w:rFonts w:ascii="標楷體" w:eastAsia="標楷體" w:hAnsi="標楷體" w:hint="eastAsia"/>
          <w:sz w:val="32"/>
          <w:szCs w:val="32"/>
          <w:lang w:eastAsia="zh-TW"/>
        </w:rPr>
        <w:t>(c)</w:t>
      </w:r>
      <w:r w:rsidRPr="00195851">
        <w:rPr>
          <w:rFonts w:ascii="標楷體" w:eastAsia="標楷體" w:hAnsi="標楷體" w:hint="eastAsia"/>
          <w:sz w:val="32"/>
          <w:szCs w:val="32"/>
          <w:lang w:eastAsia="zh-TW"/>
        </w:rPr>
        <w:tab/>
        <w:t>依</w:t>
      </w:r>
      <w:proofErr w:type="gramStart"/>
      <w:r w:rsidRPr="00195851">
        <w:rPr>
          <w:rFonts w:ascii="標楷體" w:eastAsia="標楷體" w:hAnsi="標楷體" w:hint="eastAsia"/>
          <w:sz w:val="32"/>
          <w:szCs w:val="32"/>
          <w:lang w:eastAsia="zh-TW"/>
        </w:rPr>
        <w:t>規定須或已</w:t>
      </w:r>
      <w:proofErr w:type="gramEnd"/>
      <w:r w:rsidRPr="00195851">
        <w:rPr>
          <w:rFonts w:ascii="標楷體" w:eastAsia="標楷體" w:hAnsi="標楷體" w:hint="eastAsia"/>
          <w:sz w:val="32"/>
          <w:szCs w:val="32"/>
          <w:lang w:eastAsia="zh-TW"/>
        </w:rPr>
        <w:t>選擇</w:t>
      </w:r>
      <w:proofErr w:type="gramStart"/>
      <w:r w:rsidRPr="00195851">
        <w:rPr>
          <w:rFonts w:ascii="標楷體" w:eastAsia="標楷體" w:hAnsi="標楷體" w:hint="eastAsia"/>
          <w:sz w:val="32"/>
          <w:szCs w:val="32"/>
          <w:lang w:eastAsia="zh-TW"/>
        </w:rPr>
        <w:t>在每依報導</w:t>
      </w:r>
      <w:proofErr w:type="gramEnd"/>
      <w:r w:rsidRPr="00195851">
        <w:rPr>
          <w:rFonts w:ascii="標楷體" w:eastAsia="標楷體" w:hAnsi="標楷體" w:hint="eastAsia"/>
          <w:sz w:val="32"/>
          <w:szCs w:val="32"/>
          <w:lang w:eastAsia="zh-TW"/>
        </w:rPr>
        <w:t>期間結束日於財務狀況表中按公允價值衡量該等金融資產及金融負債。</w:t>
      </w:r>
    </w:p>
    <w:p w:rsidR="00757F83" w:rsidRPr="00195851" w:rsidRDefault="00757F83" w:rsidP="00195851">
      <w:pPr>
        <w:pStyle w:val="a2"/>
        <w:spacing w:line="500" w:lineRule="exact"/>
        <w:ind w:leftChars="354" w:left="1415" w:hangingChars="221" w:hanging="707"/>
        <w:rPr>
          <w:rFonts w:ascii="標楷體" w:eastAsia="標楷體" w:hAnsi="標楷體"/>
          <w:sz w:val="32"/>
          <w:szCs w:val="32"/>
          <w:lang w:eastAsia="zh-TW"/>
        </w:rPr>
      </w:pPr>
      <w:r w:rsidRPr="00195851">
        <w:rPr>
          <w:rFonts w:ascii="標楷體" w:eastAsia="標楷體" w:hAnsi="標楷體" w:hint="eastAsia"/>
          <w:sz w:val="32"/>
          <w:szCs w:val="32"/>
          <w:lang w:eastAsia="zh-TW"/>
        </w:rPr>
        <w:t>50</w:t>
      </w:r>
      <w:r w:rsidRPr="00195851">
        <w:rPr>
          <w:rFonts w:ascii="標楷體" w:eastAsia="標楷體" w:hAnsi="標楷體" w:hint="eastAsia"/>
          <w:sz w:val="32"/>
          <w:szCs w:val="32"/>
          <w:lang w:eastAsia="zh-TW"/>
        </w:rPr>
        <w:tab/>
        <w:t>第48段之例外</w:t>
      </w:r>
      <w:proofErr w:type="gramStart"/>
      <w:r w:rsidRPr="00195851">
        <w:rPr>
          <w:rFonts w:ascii="標楷體" w:eastAsia="標楷體" w:hAnsi="標楷體" w:hint="eastAsia"/>
          <w:sz w:val="32"/>
          <w:szCs w:val="32"/>
          <w:lang w:eastAsia="zh-TW"/>
        </w:rPr>
        <w:t>不</w:t>
      </w:r>
      <w:proofErr w:type="gramEnd"/>
      <w:r w:rsidRPr="00195851">
        <w:rPr>
          <w:rFonts w:ascii="標楷體" w:eastAsia="標楷體" w:hAnsi="標楷體" w:hint="eastAsia"/>
          <w:sz w:val="32"/>
          <w:szCs w:val="32"/>
          <w:lang w:eastAsia="zh-TW"/>
        </w:rPr>
        <w:t>及於財務報表之表達。在某些情況下，金融工具於財務狀況表之表達基礎與金融工具之衡量基礎不同；例如：若某一國際財務報導準則並未規定或允許金融工具以淨額基礎表達。在此等情況下，企業可能須將組合層級之調整（見第53至56段）分攤至組成金融資產及金融負債群組（該群組以企業之淨暴險為基礎管理）之個別資產或負債。企業應採用適合該等情況之方法以合理而一致之基礎進行此等分攤。</w:t>
      </w:r>
    </w:p>
    <w:p w:rsidR="00757F83" w:rsidRPr="00195851" w:rsidRDefault="00757F83"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適用疑義：</w:t>
      </w:r>
    </w:p>
    <w:p w:rsidR="00757F83" w:rsidRPr="00195851" w:rsidRDefault="00757F83"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對於具類似市場風險或交易對方信用風險互抵部位之金融資產及金融負債，1.如何於衡量公允價值時以</w:t>
      </w:r>
      <w:proofErr w:type="gramStart"/>
      <w:r w:rsidRPr="00195851">
        <w:rPr>
          <w:rFonts w:ascii="標楷體" w:eastAsia="標楷體" w:hAnsi="標楷體" w:hint="eastAsia"/>
          <w:sz w:val="32"/>
          <w:szCs w:val="32"/>
          <w:lang w:eastAsia="zh-TW"/>
        </w:rPr>
        <w:t>淨暴險</w:t>
      </w:r>
      <w:proofErr w:type="gramEnd"/>
      <w:r w:rsidRPr="00195851">
        <w:rPr>
          <w:rFonts w:ascii="標楷體" w:eastAsia="標楷體" w:hAnsi="標楷體" w:hint="eastAsia"/>
          <w:sz w:val="32"/>
          <w:szCs w:val="32"/>
          <w:lang w:eastAsia="zh-TW"/>
        </w:rPr>
        <w:t>部位作為衡量單位?</w:t>
      </w:r>
    </w:p>
    <w:p w:rsidR="00757F83" w:rsidRPr="00195851" w:rsidRDefault="00757F83"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2.如何表達金融資產及金融負債之公允價值?</w:t>
      </w:r>
    </w:p>
    <w:p w:rsidR="00757F83" w:rsidRPr="00995825" w:rsidRDefault="00757F83" w:rsidP="00195851">
      <w:pPr>
        <w:pStyle w:val="af6"/>
        <w:numPr>
          <w:ilvl w:val="0"/>
          <w:numId w:val="19"/>
        </w:numPr>
        <w:spacing w:line="500" w:lineRule="exact"/>
        <w:ind w:leftChars="0" w:left="709" w:hanging="709"/>
        <w:rPr>
          <w:rFonts w:ascii="標楷體" w:eastAsia="標楷體" w:hAnsi="標楷體"/>
          <w:b/>
          <w:sz w:val="32"/>
          <w:szCs w:val="32"/>
        </w:rPr>
      </w:pPr>
      <w:r w:rsidRPr="00995825">
        <w:rPr>
          <w:rFonts w:ascii="標楷體" w:eastAsia="標楷體" w:hAnsi="標楷體" w:hint="eastAsia"/>
          <w:b/>
          <w:sz w:val="32"/>
          <w:szCs w:val="32"/>
        </w:rPr>
        <w:t>指引內容</w:t>
      </w:r>
    </w:p>
    <w:p w:rsidR="00C34E01" w:rsidRPr="00195851" w:rsidRDefault="00C34E0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b/>
          <w:sz w:val="32"/>
          <w:szCs w:val="32"/>
          <w:lang w:eastAsia="zh-TW"/>
        </w:rPr>
        <w:t>釋例</w:t>
      </w:r>
      <w:proofErr w:type="gramStart"/>
      <w:r w:rsidRPr="00195851">
        <w:rPr>
          <w:rFonts w:ascii="標楷體" w:eastAsia="標楷體" w:hAnsi="標楷體" w:hint="eastAsia"/>
          <w:b/>
          <w:sz w:val="32"/>
          <w:szCs w:val="32"/>
          <w:lang w:eastAsia="zh-TW"/>
        </w:rPr>
        <w:t>一</w:t>
      </w:r>
      <w:proofErr w:type="gramEnd"/>
      <w:r w:rsidRPr="00195851">
        <w:rPr>
          <w:rFonts w:ascii="標楷體" w:eastAsia="標楷體" w:hAnsi="標楷體" w:hint="eastAsia"/>
          <w:b/>
          <w:sz w:val="32"/>
          <w:szCs w:val="32"/>
          <w:lang w:eastAsia="zh-TW"/>
        </w:rPr>
        <w:t>：符合IAS 32互抵條件之淨部位</w:t>
      </w:r>
    </w:p>
    <w:p w:rsidR="00681C8D" w:rsidRPr="00195851" w:rsidRDefault="00C34E0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C公司與D公司</w:t>
      </w:r>
      <w:r w:rsidR="00681C8D" w:rsidRPr="00195851">
        <w:rPr>
          <w:rFonts w:ascii="標楷體" w:eastAsia="標楷體" w:hAnsi="標楷體" w:hint="eastAsia"/>
          <w:sz w:val="32"/>
          <w:szCs w:val="32"/>
          <w:lang w:eastAsia="zh-TW"/>
        </w:rPr>
        <w:t>於民國103年2月1日</w:t>
      </w:r>
      <w:r w:rsidR="005276DB" w:rsidRPr="00195851">
        <w:rPr>
          <w:rFonts w:ascii="標楷體" w:eastAsia="標楷體" w:hAnsi="標楷體" w:hint="eastAsia"/>
          <w:sz w:val="32"/>
          <w:szCs w:val="32"/>
          <w:lang w:eastAsia="zh-TW"/>
        </w:rPr>
        <w:t>簽約</w:t>
      </w:r>
      <w:r w:rsidRPr="00195851">
        <w:rPr>
          <w:rFonts w:ascii="標楷體" w:eastAsia="標楷體" w:hAnsi="標楷體" w:hint="eastAsia"/>
          <w:sz w:val="32"/>
          <w:szCs w:val="32"/>
          <w:lang w:eastAsia="zh-TW"/>
        </w:rPr>
        <w:t>同時</w:t>
      </w:r>
      <w:proofErr w:type="gramStart"/>
      <w:r w:rsidRPr="00195851">
        <w:rPr>
          <w:rFonts w:ascii="標楷體" w:eastAsia="標楷體" w:hAnsi="標楷體" w:hint="eastAsia"/>
          <w:sz w:val="32"/>
          <w:szCs w:val="32"/>
          <w:lang w:eastAsia="zh-TW"/>
        </w:rPr>
        <w:t>承作</w:t>
      </w:r>
      <w:proofErr w:type="gramEnd"/>
      <w:r w:rsidRPr="00195851">
        <w:rPr>
          <w:rFonts w:ascii="標楷體" w:eastAsia="標楷體" w:hAnsi="標楷體" w:hint="eastAsia"/>
          <w:sz w:val="32"/>
          <w:szCs w:val="32"/>
          <w:lang w:eastAsia="zh-TW"/>
        </w:rPr>
        <w:t>2筆利率交換合約(IRS) ，</w:t>
      </w:r>
      <w:r w:rsidR="005276DB" w:rsidRPr="00195851">
        <w:rPr>
          <w:rFonts w:ascii="標楷體" w:eastAsia="標楷體" w:hAnsi="標楷體" w:hint="eastAsia"/>
          <w:sz w:val="32"/>
          <w:szCs w:val="32"/>
          <w:lang w:eastAsia="zh-TW"/>
        </w:rPr>
        <w:t>兩筆交易之起始</w:t>
      </w:r>
      <w:proofErr w:type="gramStart"/>
      <w:r w:rsidR="005276DB" w:rsidRPr="00195851">
        <w:rPr>
          <w:rFonts w:ascii="標楷體" w:eastAsia="標楷體" w:hAnsi="標楷體" w:hint="eastAsia"/>
          <w:sz w:val="32"/>
          <w:szCs w:val="32"/>
          <w:lang w:eastAsia="zh-TW"/>
        </w:rPr>
        <w:t>日均為2月3日</w:t>
      </w:r>
      <w:proofErr w:type="gramEnd"/>
      <w:r w:rsidR="005276DB" w:rsidRPr="00195851">
        <w:rPr>
          <w:rFonts w:ascii="標楷體" w:eastAsia="標楷體" w:hAnsi="標楷體" w:hint="eastAsia"/>
          <w:sz w:val="32"/>
          <w:szCs w:val="32"/>
          <w:lang w:eastAsia="zh-TW"/>
        </w:rPr>
        <w:t>，</w:t>
      </w:r>
      <w:r w:rsidR="00C654A7" w:rsidRPr="00195851">
        <w:rPr>
          <w:rFonts w:ascii="標楷體" w:eastAsia="標楷體" w:hAnsi="標楷體" w:hint="eastAsia"/>
          <w:sz w:val="32"/>
          <w:szCs w:val="32"/>
          <w:lang w:eastAsia="zh-TW"/>
        </w:rPr>
        <w:t>交易雙方同時約定兩筆IRS將於交割日</w:t>
      </w:r>
      <w:proofErr w:type="gramStart"/>
      <w:r w:rsidR="00C654A7" w:rsidRPr="00195851">
        <w:rPr>
          <w:rFonts w:ascii="標楷體" w:eastAsia="標楷體" w:hAnsi="標楷體" w:hint="eastAsia"/>
          <w:sz w:val="32"/>
          <w:szCs w:val="32"/>
          <w:lang w:eastAsia="zh-TW"/>
        </w:rPr>
        <w:t>採</w:t>
      </w:r>
      <w:proofErr w:type="gramEnd"/>
      <w:r w:rsidR="00C654A7" w:rsidRPr="00195851">
        <w:rPr>
          <w:rFonts w:ascii="標楷體" w:eastAsia="標楷體" w:hAnsi="標楷體" w:hint="eastAsia"/>
          <w:sz w:val="32"/>
          <w:szCs w:val="32"/>
          <w:lang w:eastAsia="zh-TW"/>
        </w:rPr>
        <w:t>淨額交割</w:t>
      </w:r>
      <w:r w:rsidR="007175D1" w:rsidRPr="00195851">
        <w:rPr>
          <w:rFonts w:ascii="標楷體" w:eastAsia="標楷體" w:hAnsi="標楷體" w:hint="eastAsia"/>
          <w:sz w:val="32"/>
          <w:szCs w:val="32"/>
          <w:lang w:eastAsia="zh-TW"/>
        </w:rPr>
        <w:t>。</w:t>
      </w:r>
      <w:r w:rsidRPr="00195851">
        <w:rPr>
          <w:rFonts w:ascii="標楷體" w:eastAsia="標楷體" w:hAnsi="標楷體" w:hint="eastAsia"/>
          <w:sz w:val="32"/>
          <w:szCs w:val="32"/>
          <w:lang w:eastAsia="zh-TW"/>
        </w:rPr>
        <w:t xml:space="preserve">一筆為名目本金5,000,000， 2年期，支付3-month Libor </w:t>
      </w:r>
      <w:r w:rsidR="00681C8D" w:rsidRPr="00195851">
        <w:rPr>
          <w:rFonts w:ascii="標楷體" w:eastAsia="標楷體" w:hAnsi="標楷體" w:hint="eastAsia"/>
          <w:sz w:val="32"/>
          <w:szCs w:val="32"/>
          <w:lang w:eastAsia="zh-TW"/>
        </w:rPr>
        <w:t>(定價日為付息週期前兩</w:t>
      </w:r>
      <w:proofErr w:type="gramStart"/>
      <w:r w:rsidR="00681C8D" w:rsidRPr="00195851">
        <w:rPr>
          <w:rFonts w:ascii="標楷體" w:eastAsia="標楷體" w:hAnsi="標楷體" w:hint="eastAsia"/>
          <w:sz w:val="32"/>
          <w:szCs w:val="32"/>
          <w:lang w:eastAsia="zh-TW"/>
        </w:rPr>
        <w:t>個</w:t>
      </w:r>
      <w:proofErr w:type="gramEnd"/>
      <w:r w:rsidR="00681C8D" w:rsidRPr="00195851">
        <w:rPr>
          <w:rFonts w:ascii="標楷體" w:eastAsia="標楷體" w:hAnsi="標楷體" w:hint="eastAsia"/>
          <w:sz w:val="32"/>
          <w:szCs w:val="32"/>
          <w:lang w:eastAsia="zh-TW"/>
        </w:rPr>
        <w:t>營業日)</w:t>
      </w:r>
      <w:r w:rsidRPr="00195851">
        <w:rPr>
          <w:rFonts w:ascii="標楷體" w:eastAsia="標楷體" w:hAnsi="標楷體" w:hint="eastAsia"/>
          <w:sz w:val="32"/>
          <w:szCs w:val="32"/>
          <w:lang w:eastAsia="zh-TW"/>
        </w:rPr>
        <w:t>、收取固定利率1% ，</w:t>
      </w:r>
      <w:r w:rsidR="00681C8D" w:rsidRPr="00195851">
        <w:rPr>
          <w:rFonts w:ascii="標楷體" w:eastAsia="標楷體" w:hAnsi="標楷體" w:hint="eastAsia"/>
          <w:sz w:val="32"/>
          <w:szCs w:val="32"/>
          <w:lang w:eastAsia="zh-TW"/>
        </w:rPr>
        <w:t>每3個月就利差淨額交割</w:t>
      </w:r>
      <w:r w:rsidR="005276DB" w:rsidRPr="00195851">
        <w:rPr>
          <w:rFonts w:ascii="標楷體" w:eastAsia="標楷體" w:hAnsi="標楷體" w:hint="eastAsia"/>
          <w:sz w:val="32"/>
          <w:szCs w:val="32"/>
          <w:lang w:eastAsia="zh-TW"/>
        </w:rPr>
        <w:t>(即</w:t>
      </w:r>
      <w:r w:rsidR="005276DB" w:rsidRPr="00195851">
        <w:rPr>
          <w:rFonts w:ascii="標楷體" w:eastAsia="標楷體" w:hAnsi="標楷體" w:hint="eastAsia"/>
          <w:sz w:val="32"/>
          <w:szCs w:val="32"/>
          <w:lang w:eastAsia="zh-TW"/>
        </w:rPr>
        <w:lastRenderedPageBreak/>
        <w:t>付息日為每年5/3、8/3、11/3及2/3)</w:t>
      </w:r>
      <w:r w:rsidR="00681C8D" w:rsidRPr="00195851">
        <w:rPr>
          <w:rFonts w:ascii="標楷體" w:eastAsia="標楷體" w:hAnsi="標楷體" w:hint="eastAsia"/>
          <w:sz w:val="32"/>
          <w:szCs w:val="32"/>
          <w:lang w:eastAsia="zh-TW"/>
        </w:rPr>
        <w:t>；</w:t>
      </w:r>
      <w:r w:rsidRPr="00195851">
        <w:rPr>
          <w:rFonts w:ascii="標楷體" w:eastAsia="標楷體" w:hAnsi="標楷體" w:hint="eastAsia"/>
          <w:sz w:val="32"/>
          <w:szCs w:val="32"/>
          <w:lang w:eastAsia="zh-TW"/>
        </w:rPr>
        <w:t xml:space="preserve">另一筆為名目本金2,000,000 ， 2年期，收取3-month Libor </w:t>
      </w:r>
      <w:r w:rsidR="00681C8D" w:rsidRPr="00195851">
        <w:rPr>
          <w:rFonts w:ascii="標楷體" w:eastAsia="標楷體" w:hAnsi="標楷體" w:hint="eastAsia"/>
          <w:sz w:val="32"/>
          <w:szCs w:val="32"/>
          <w:lang w:eastAsia="zh-TW"/>
        </w:rPr>
        <w:t>(定價日為付息週期前兩</w:t>
      </w:r>
      <w:proofErr w:type="gramStart"/>
      <w:r w:rsidR="00681C8D" w:rsidRPr="00195851">
        <w:rPr>
          <w:rFonts w:ascii="標楷體" w:eastAsia="標楷體" w:hAnsi="標楷體" w:hint="eastAsia"/>
          <w:sz w:val="32"/>
          <w:szCs w:val="32"/>
          <w:lang w:eastAsia="zh-TW"/>
        </w:rPr>
        <w:t>個</w:t>
      </w:r>
      <w:proofErr w:type="gramEnd"/>
      <w:r w:rsidR="00681C8D" w:rsidRPr="00195851">
        <w:rPr>
          <w:rFonts w:ascii="標楷體" w:eastAsia="標楷體" w:hAnsi="標楷體" w:hint="eastAsia"/>
          <w:sz w:val="32"/>
          <w:szCs w:val="32"/>
          <w:lang w:eastAsia="zh-TW"/>
        </w:rPr>
        <w:t>營業日)</w:t>
      </w:r>
      <w:r w:rsidRPr="00195851">
        <w:rPr>
          <w:rFonts w:ascii="標楷體" w:eastAsia="標楷體" w:hAnsi="標楷體" w:hint="eastAsia"/>
          <w:sz w:val="32"/>
          <w:szCs w:val="32"/>
          <w:lang w:eastAsia="zh-TW"/>
        </w:rPr>
        <w:t>、支付固定利率1% ，</w:t>
      </w:r>
      <w:r w:rsidR="00681C8D" w:rsidRPr="00195851">
        <w:rPr>
          <w:rFonts w:ascii="標楷體" w:eastAsia="標楷體" w:hAnsi="標楷體" w:hint="eastAsia"/>
          <w:sz w:val="32"/>
          <w:szCs w:val="32"/>
          <w:lang w:eastAsia="zh-TW"/>
        </w:rPr>
        <w:t>每3個月</w:t>
      </w:r>
      <w:r w:rsidR="005276DB" w:rsidRPr="00195851">
        <w:rPr>
          <w:rFonts w:ascii="標楷體" w:eastAsia="標楷體" w:hAnsi="標楷體" w:hint="eastAsia"/>
          <w:sz w:val="32"/>
          <w:szCs w:val="32"/>
          <w:lang w:eastAsia="zh-TW"/>
        </w:rPr>
        <w:t>(即付息日為每年5/3、8/3、11/3及2/3)</w:t>
      </w:r>
      <w:r w:rsidR="00681C8D" w:rsidRPr="00195851">
        <w:rPr>
          <w:rFonts w:ascii="標楷體" w:eastAsia="標楷體" w:hAnsi="標楷體" w:hint="eastAsia"/>
          <w:sz w:val="32"/>
          <w:szCs w:val="32"/>
          <w:lang w:eastAsia="zh-TW"/>
        </w:rPr>
        <w:t>就利差淨額交割。</w:t>
      </w:r>
    </w:p>
    <w:p w:rsidR="00C34E01" w:rsidRPr="00195851" w:rsidRDefault="00681C8D"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由於兩筆</w:t>
      </w:r>
      <w:r w:rsidRPr="00195851">
        <w:rPr>
          <w:rFonts w:ascii="標楷體" w:eastAsia="標楷體" w:hAnsi="標楷體"/>
          <w:sz w:val="32"/>
          <w:szCs w:val="32"/>
          <w:lang w:eastAsia="zh-TW"/>
        </w:rPr>
        <w:t>IRS</w:t>
      </w:r>
      <w:r w:rsidR="007175D1" w:rsidRPr="00195851">
        <w:rPr>
          <w:rFonts w:ascii="標楷體" w:eastAsia="標楷體" w:hAnsi="標楷體" w:hint="eastAsia"/>
          <w:sz w:val="32"/>
          <w:szCs w:val="32"/>
          <w:lang w:eastAsia="zh-TW"/>
        </w:rPr>
        <w:t>合約</w:t>
      </w:r>
      <w:r w:rsidRPr="00195851">
        <w:rPr>
          <w:rFonts w:ascii="標楷體" w:eastAsia="標楷體" w:hAnsi="標楷體" w:hint="eastAsia"/>
          <w:sz w:val="32"/>
          <w:szCs w:val="32"/>
          <w:lang w:eastAsia="zh-TW"/>
        </w:rPr>
        <w:t>具有相同的市場風險</w:t>
      </w:r>
      <w:r w:rsidRPr="00195851">
        <w:rPr>
          <w:rFonts w:ascii="標楷體" w:eastAsia="標楷體" w:hAnsi="標楷體"/>
          <w:sz w:val="32"/>
          <w:szCs w:val="32"/>
          <w:lang w:eastAsia="zh-TW"/>
        </w:rPr>
        <w:t>(3-month Libor)，</w:t>
      </w:r>
      <w:r w:rsidRPr="00195851">
        <w:rPr>
          <w:rFonts w:ascii="標楷體" w:eastAsia="標楷體" w:hAnsi="標楷體" w:hint="eastAsia"/>
          <w:sz w:val="32"/>
          <w:szCs w:val="32"/>
          <w:lang w:eastAsia="zh-TW"/>
        </w:rPr>
        <w:t>經評估</w:t>
      </w:r>
      <w:r w:rsidR="00C34E01" w:rsidRPr="00195851">
        <w:rPr>
          <w:rFonts w:ascii="標楷體" w:eastAsia="標楷體" w:hAnsi="標楷體" w:hint="eastAsia"/>
          <w:sz w:val="32"/>
          <w:szCs w:val="32"/>
          <w:lang w:eastAsia="zh-TW"/>
        </w:rPr>
        <w:t>符合</w:t>
      </w:r>
      <w:r w:rsidRPr="00195851">
        <w:rPr>
          <w:rFonts w:ascii="標楷體" w:eastAsia="標楷體" w:hAnsi="標楷體" w:hint="eastAsia"/>
          <w:sz w:val="32"/>
          <w:szCs w:val="32"/>
          <w:lang w:eastAsia="zh-TW"/>
        </w:rPr>
        <w:t>IFRS 13.49規定，C公司對於此兩筆交易均</w:t>
      </w:r>
      <w:proofErr w:type="gramStart"/>
      <w:r w:rsidRPr="00195851">
        <w:rPr>
          <w:rFonts w:ascii="標楷體" w:eastAsia="標楷體" w:hAnsi="標楷體" w:hint="eastAsia"/>
          <w:sz w:val="32"/>
          <w:szCs w:val="32"/>
          <w:lang w:eastAsia="zh-TW"/>
        </w:rPr>
        <w:t>採</w:t>
      </w:r>
      <w:proofErr w:type="gramEnd"/>
      <w:r w:rsidRPr="00195851">
        <w:rPr>
          <w:rFonts w:ascii="標楷體" w:eastAsia="標楷體" w:hAnsi="標楷體" w:hint="eastAsia"/>
          <w:sz w:val="32"/>
          <w:szCs w:val="32"/>
          <w:lang w:eastAsia="zh-TW"/>
        </w:rPr>
        <w:t>公允價值衡量，且係以</w:t>
      </w:r>
      <w:proofErr w:type="gramStart"/>
      <w:r w:rsidRPr="00195851">
        <w:rPr>
          <w:rFonts w:ascii="標楷體" w:eastAsia="標楷體" w:hAnsi="標楷體" w:hint="eastAsia"/>
          <w:sz w:val="32"/>
          <w:szCs w:val="32"/>
          <w:lang w:eastAsia="zh-TW"/>
        </w:rPr>
        <w:t>淨暴險</w:t>
      </w:r>
      <w:proofErr w:type="gramEnd"/>
      <w:r w:rsidRPr="00195851">
        <w:rPr>
          <w:rFonts w:ascii="標楷體" w:eastAsia="標楷體" w:hAnsi="標楷體" w:hint="eastAsia"/>
          <w:sz w:val="32"/>
          <w:szCs w:val="32"/>
          <w:lang w:eastAsia="zh-TW"/>
        </w:rPr>
        <w:t>為基礎管理，並呈送給管理當局。</w:t>
      </w:r>
      <w:r w:rsidR="00C34E01" w:rsidRPr="00195851">
        <w:rPr>
          <w:rFonts w:ascii="標楷體" w:eastAsia="標楷體" w:hAnsi="標楷體" w:hint="eastAsia"/>
          <w:sz w:val="32"/>
          <w:szCs w:val="32"/>
          <w:lang w:eastAsia="zh-TW"/>
        </w:rPr>
        <w:t>因此C</w:t>
      </w:r>
      <w:r w:rsidRPr="00195851">
        <w:rPr>
          <w:rFonts w:ascii="標楷體" w:eastAsia="標楷體" w:hAnsi="標楷體" w:hint="eastAsia"/>
          <w:sz w:val="32"/>
          <w:szCs w:val="32"/>
          <w:lang w:eastAsia="zh-TW"/>
        </w:rPr>
        <w:t>公司</w:t>
      </w:r>
      <w:r w:rsidR="00C34E01" w:rsidRPr="00195851">
        <w:rPr>
          <w:rFonts w:ascii="標楷體" w:eastAsia="標楷體" w:hAnsi="標楷體" w:hint="eastAsia"/>
          <w:sz w:val="32"/>
          <w:szCs w:val="32"/>
          <w:lang w:eastAsia="zh-TW"/>
        </w:rPr>
        <w:t>選擇以淨部位3,000,000作為衡量公允價值之基礎。</w:t>
      </w:r>
    </w:p>
    <w:p w:rsidR="00681C8D" w:rsidRPr="00195851" w:rsidRDefault="00681C8D"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假設於</w:t>
      </w:r>
      <w:r w:rsidR="007175D1" w:rsidRPr="00195851">
        <w:rPr>
          <w:rFonts w:ascii="標楷體" w:eastAsia="標楷體" w:hAnsi="標楷體" w:hint="eastAsia"/>
          <w:sz w:val="32"/>
          <w:szCs w:val="32"/>
          <w:lang w:eastAsia="zh-TW"/>
        </w:rPr>
        <w:t>民國103年2月1日(</w:t>
      </w:r>
      <w:r w:rsidRPr="00195851">
        <w:rPr>
          <w:rFonts w:ascii="標楷體" w:eastAsia="標楷體" w:hAnsi="標楷體" w:hint="eastAsia"/>
          <w:sz w:val="32"/>
          <w:szCs w:val="32"/>
          <w:lang w:eastAsia="zh-TW"/>
        </w:rPr>
        <w:t>簽約日</w:t>
      </w:r>
      <w:r w:rsidR="007175D1" w:rsidRPr="00195851">
        <w:rPr>
          <w:rFonts w:ascii="標楷體" w:eastAsia="標楷體" w:hAnsi="標楷體" w:hint="eastAsia"/>
          <w:sz w:val="32"/>
          <w:szCs w:val="32"/>
          <w:lang w:eastAsia="zh-TW"/>
        </w:rPr>
        <w:t>)</w:t>
      </w:r>
      <w:r w:rsidRPr="00195851">
        <w:rPr>
          <w:rFonts w:ascii="標楷體" w:eastAsia="標楷體" w:hAnsi="標楷體"/>
          <w:sz w:val="32"/>
          <w:szCs w:val="32"/>
          <w:lang w:eastAsia="zh-TW"/>
        </w:rPr>
        <w:t>3-month Libor</w:t>
      </w:r>
      <w:r w:rsidRPr="00195851">
        <w:rPr>
          <w:rFonts w:ascii="標楷體" w:eastAsia="標楷體" w:hAnsi="標楷體" w:hint="eastAsia"/>
          <w:sz w:val="32"/>
          <w:szCs w:val="32"/>
          <w:lang w:eastAsia="zh-TW"/>
        </w:rPr>
        <w:t>為1%，</w:t>
      </w:r>
      <w:r w:rsidR="005276DB" w:rsidRPr="00195851">
        <w:rPr>
          <w:rFonts w:ascii="標楷體" w:eastAsia="標楷體" w:hAnsi="標楷體" w:hint="eastAsia"/>
          <w:sz w:val="32"/>
          <w:szCs w:val="32"/>
          <w:lang w:eastAsia="zh-TW"/>
        </w:rPr>
        <w:t>因此兩筆交易之公允</w:t>
      </w:r>
      <w:proofErr w:type="gramStart"/>
      <w:r w:rsidR="005276DB" w:rsidRPr="00195851">
        <w:rPr>
          <w:rFonts w:ascii="標楷體" w:eastAsia="標楷體" w:hAnsi="標楷體" w:hint="eastAsia"/>
          <w:sz w:val="32"/>
          <w:szCs w:val="32"/>
          <w:lang w:eastAsia="zh-TW"/>
        </w:rPr>
        <w:t>價值均為</w:t>
      </w:r>
      <w:proofErr w:type="gramEnd"/>
      <w:r w:rsidR="005276DB" w:rsidRPr="00195851">
        <w:rPr>
          <w:rFonts w:ascii="標楷體" w:eastAsia="標楷體" w:hAnsi="標楷體" w:hint="eastAsia"/>
          <w:sz w:val="32"/>
          <w:szCs w:val="32"/>
          <w:lang w:eastAsia="zh-TW"/>
        </w:rPr>
        <w:t>$0，C公司僅作備忘分類。</w:t>
      </w:r>
    </w:p>
    <w:p w:rsidR="00C34E01" w:rsidRPr="00195851" w:rsidRDefault="00C34E0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假設於</w:t>
      </w:r>
      <w:r w:rsidR="005276DB" w:rsidRPr="00195851">
        <w:rPr>
          <w:rFonts w:ascii="標楷體" w:eastAsia="標楷體" w:hAnsi="標楷體" w:hint="eastAsia"/>
          <w:sz w:val="32"/>
          <w:szCs w:val="32"/>
          <w:lang w:eastAsia="zh-TW"/>
        </w:rPr>
        <w:t>民國103年3月31</w:t>
      </w:r>
      <w:r w:rsidRPr="00195851">
        <w:rPr>
          <w:rFonts w:ascii="標楷體" w:eastAsia="標楷體" w:hAnsi="標楷體" w:hint="eastAsia"/>
          <w:sz w:val="32"/>
          <w:szCs w:val="32"/>
          <w:lang w:eastAsia="zh-TW"/>
        </w:rPr>
        <w:t>日</w:t>
      </w:r>
      <w:r w:rsidR="005276DB" w:rsidRPr="00195851">
        <w:rPr>
          <w:rFonts w:ascii="標楷體" w:eastAsia="標楷體" w:hAnsi="標楷體" w:hint="eastAsia"/>
          <w:sz w:val="32"/>
          <w:szCs w:val="32"/>
          <w:lang w:eastAsia="zh-TW"/>
        </w:rPr>
        <w:t>(資產</w:t>
      </w:r>
      <w:proofErr w:type="gramStart"/>
      <w:r w:rsidR="005276DB" w:rsidRPr="00195851">
        <w:rPr>
          <w:rFonts w:ascii="標楷體" w:eastAsia="標楷體" w:hAnsi="標楷體" w:hint="eastAsia"/>
          <w:sz w:val="32"/>
          <w:szCs w:val="32"/>
          <w:lang w:eastAsia="zh-TW"/>
        </w:rPr>
        <w:t>負債表日</w:t>
      </w:r>
      <w:proofErr w:type="gramEnd"/>
      <w:r w:rsidR="005276DB" w:rsidRPr="00195851">
        <w:rPr>
          <w:rFonts w:ascii="標楷體" w:eastAsia="標楷體" w:hAnsi="標楷體" w:hint="eastAsia"/>
          <w:sz w:val="32"/>
          <w:szCs w:val="32"/>
          <w:lang w:eastAsia="zh-TW"/>
        </w:rPr>
        <w:t>)</w:t>
      </w:r>
      <w:r w:rsidRPr="00195851">
        <w:rPr>
          <w:rFonts w:ascii="標楷體" w:eastAsia="標楷體" w:hAnsi="標楷體" w:hint="eastAsia"/>
          <w:sz w:val="32"/>
          <w:szCs w:val="32"/>
          <w:lang w:eastAsia="zh-TW"/>
        </w:rPr>
        <w:t>遠期之3-month Libor為1.5%，因此就C公司觀點，名目本金5,000,000</w:t>
      </w:r>
      <w:r w:rsidR="00C654A7" w:rsidRPr="00195851">
        <w:rPr>
          <w:rFonts w:ascii="標楷體" w:eastAsia="標楷體" w:hAnsi="標楷體" w:hint="eastAsia"/>
          <w:sz w:val="32"/>
          <w:szCs w:val="32"/>
          <w:lang w:eastAsia="zh-TW"/>
        </w:rPr>
        <w:t>依據未交割之8期預期現金流量</w:t>
      </w:r>
      <w:r w:rsidRPr="00195851">
        <w:rPr>
          <w:rFonts w:ascii="標楷體" w:eastAsia="標楷體" w:hAnsi="標楷體" w:hint="eastAsia"/>
          <w:sz w:val="32"/>
          <w:szCs w:val="32"/>
          <w:lang w:eastAsia="zh-TW"/>
        </w:rPr>
        <w:t>為</w:t>
      </w:r>
      <w:r w:rsidR="00C654A7" w:rsidRPr="00195851">
        <w:rPr>
          <w:rFonts w:ascii="標楷體" w:eastAsia="標楷體" w:hAnsi="標楷體" w:hint="eastAsia"/>
          <w:sz w:val="32"/>
          <w:szCs w:val="32"/>
          <w:lang w:eastAsia="zh-TW"/>
        </w:rPr>
        <w:t>流出，因此為</w:t>
      </w:r>
      <w:r w:rsidRPr="00195851">
        <w:rPr>
          <w:rFonts w:ascii="標楷體" w:eastAsia="標楷體" w:hAnsi="標楷體" w:hint="eastAsia"/>
          <w:sz w:val="32"/>
          <w:szCs w:val="32"/>
          <w:lang w:eastAsia="zh-TW"/>
        </w:rPr>
        <w:t>負債部位，名目本金2,000,000</w:t>
      </w:r>
      <w:r w:rsidR="00C654A7" w:rsidRPr="00195851">
        <w:rPr>
          <w:rFonts w:ascii="標楷體" w:eastAsia="標楷體" w:hAnsi="標楷體" w:hint="eastAsia"/>
          <w:sz w:val="32"/>
          <w:szCs w:val="32"/>
          <w:lang w:eastAsia="zh-TW"/>
        </w:rPr>
        <w:t>依據未交割之8期預期現金流量為流入，因此為</w:t>
      </w:r>
      <w:r w:rsidRPr="00195851">
        <w:rPr>
          <w:rFonts w:ascii="標楷體" w:eastAsia="標楷體" w:hAnsi="標楷體" w:hint="eastAsia"/>
          <w:sz w:val="32"/>
          <w:szCs w:val="32"/>
          <w:lang w:eastAsia="zh-TW"/>
        </w:rPr>
        <w:t>資產部位</w:t>
      </w:r>
      <w:r w:rsidR="00C654A7" w:rsidRPr="00195851">
        <w:rPr>
          <w:rFonts w:ascii="標楷體" w:eastAsia="標楷體" w:hAnsi="標楷體" w:hint="eastAsia"/>
          <w:sz w:val="32"/>
          <w:szCs w:val="32"/>
          <w:lang w:eastAsia="zh-TW"/>
        </w:rPr>
        <w:t>。</w:t>
      </w:r>
      <w:r w:rsidRPr="00195851">
        <w:rPr>
          <w:rFonts w:ascii="標楷體" w:eastAsia="標楷體" w:hAnsi="標楷體" w:hint="eastAsia"/>
          <w:sz w:val="32"/>
          <w:szCs w:val="32"/>
          <w:lang w:eastAsia="zh-TW"/>
        </w:rPr>
        <w:t>C公司以淨部位名目本金3,000,000為公允價值衡量單位之公允價值為$</w:t>
      </w:r>
      <w:r w:rsidR="00C654A7" w:rsidRPr="00195851">
        <w:rPr>
          <w:rFonts w:ascii="標楷體" w:eastAsia="標楷體" w:hAnsi="標楷體" w:hint="eastAsia"/>
          <w:sz w:val="32"/>
          <w:szCs w:val="32"/>
          <w:lang w:eastAsia="zh-TW"/>
        </w:rPr>
        <w:t>28,</w:t>
      </w:r>
      <w:r w:rsidR="007175D1" w:rsidRPr="00195851">
        <w:rPr>
          <w:rFonts w:ascii="標楷體" w:eastAsia="標楷體" w:hAnsi="標楷體" w:hint="eastAsia"/>
          <w:sz w:val="32"/>
          <w:szCs w:val="32"/>
          <w:lang w:eastAsia="zh-TW"/>
        </w:rPr>
        <w:t>5</w:t>
      </w:r>
      <w:r w:rsidR="00C654A7" w:rsidRPr="00195851">
        <w:rPr>
          <w:rFonts w:ascii="標楷體" w:eastAsia="標楷體" w:hAnsi="標楷體" w:hint="eastAsia"/>
          <w:sz w:val="32"/>
          <w:szCs w:val="32"/>
          <w:lang w:eastAsia="zh-TW"/>
        </w:rPr>
        <w:t>00</w:t>
      </w:r>
      <w:r w:rsidRPr="00195851">
        <w:rPr>
          <w:rFonts w:ascii="標楷體" w:eastAsia="標楷體" w:hAnsi="標楷體" w:hint="eastAsia"/>
          <w:sz w:val="32"/>
          <w:szCs w:val="32"/>
          <w:lang w:eastAsia="zh-TW"/>
        </w:rPr>
        <w:t>(負債)。</w:t>
      </w:r>
    </w:p>
    <w:p w:rsidR="00C34E01" w:rsidRPr="00195851" w:rsidRDefault="00C34E0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w:t>
      </w:r>
      <w:r w:rsidR="00C654A7" w:rsidRPr="00195851">
        <w:rPr>
          <w:rFonts w:ascii="標楷體" w:eastAsia="標楷體" w:hAnsi="標楷體" w:hint="eastAsia"/>
          <w:sz w:val="32"/>
          <w:szCs w:val="32"/>
          <w:lang w:eastAsia="zh-TW"/>
        </w:rPr>
        <w:t>由於</w:t>
      </w:r>
      <w:r w:rsidRPr="00195851">
        <w:rPr>
          <w:rFonts w:ascii="標楷體" w:eastAsia="標楷體" w:hAnsi="標楷體" w:hint="eastAsia"/>
          <w:sz w:val="32"/>
          <w:szCs w:val="32"/>
          <w:lang w:eastAsia="zh-TW"/>
        </w:rPr>
        <w:t>C公司與D公司所簽訂之2筆IRS</w:t>
      </w:r>
      <w:r w:rsidR="00C654A7" w:rsidRPr="00195851">
        <w:rPr>
          <w:rFonts w:ascii="標楷體" w:eastAsia="標楷體" w:hAnsi="標楷體" w:hint="eastAsia"/>
          <w:sz w:val="32"/>
          <w:szCs w:val="32"/>
          <w:lang w:eastAsia="zh-TW"/>
        </w:rPr>
        <w:t>交易協議，</w:t>
      </w:r>
      <w:r w:rsidRPr="00195851">
        <w:rPr>
          <w:rFonts w:ascii="標楷體" w:eastAsia="標楷體" w:hAnsi="標楷體" w:hint="eastAsia"/>
          <w:sz w:val="32"/>
          <w:szCs w:val="32"/>
          <w:lang w:eastAsia="zh-TW"/>
        </w:rPr>
        <w:t>到期日</w:t>
      </w:r>
      <w:r w:rsidR="00C654A7" w:rsidRPr="00195851">
        <w:rPr>
          <w:rFonts w:ascii="標楷體" w:eastAsia="標楷體" w:hAnsi="標楷體" w:hint="eastAsia"/>
          <w:sz w:val="32"/>
          <w:szCs w:val="32"/>
          <w:lang w:eastAsia="zh-TW"/>
        </w:rPr>
        <w:t>及每一期間之交割</w:t>
      </w:r>
      <w:proofErr w:type="gramStart"/>
      <w:r w:rsidR="00C654A7" w:rsidRPr="00195851">
        <w:rPr>
          <w:rFonts w:ascii="標楷體" w:eastAsia="標楷體" w:hAnsi="標楷體" w:hint="eastAsia"/>
          <w:sz w:val="32"/>
          <w:szCs w:val="32"/>
          <w:lang w:eastAsia="zh-TW"/>
        </w:rPr>
        <w:t>日均</w:t>
      </w:r>
      <w:r w:rsidRPr="00195851">
        <w:rPr>
          <w:rFonts w:ascii="標楷體" w:eastAsia="標楷體" w:hAnsi="標楷體" w:hint="eastAsia"/>
          <w:sz w:val="32"/>
          <w:szCs w:val="32"/>
          <w:lang w:eastAsia="zh-TW"/>
        </w:rPr>
        <w:t>為同一</w:t>
      </w:r>
      <w:proofErr w:type="gramEnd"/>
      <w:r w:rsidRPr="00195851">
        <w:rPr>
          <w:rFonts w:ascii="標楷體" w:eastAsia="標楷體" w:hAnsi="標楷體" w:hint="eastAsia"/>
          <w:sz w:val="32"/>
          <w:szCs w:val="32"/>
          <w:lang w:eastAsia="zh-TW"/>
        </w:rPr>
        <w:t>日，</w:t>
      </w:r>
      <w:r w:rsidR="007175D1" w:rsidRPr="00195851">
        <w:rPr>
          <w:rFonts w:ascii="標楷體" w:eastAsia="標楷體" w:hAnsi="標楷體" w:hint="eastAsia"/>
          <w:sz w:val="32"/>
          <w:szCs w:val="32"/>
          <w:lang w:eastAsia="zh-TW"/>
        </w:rPr>
        <w:t>且兩筆交易雙方協議係</w:t>
      </w:r>
      <w:r w:rsidRPr="00195851">
        <w:rPr>
          <w:rFonts w:ascii="標楷體" w:eastAsia="標楷體" w:hAnsi="標楷體" w:hint="eastAsia"/>
          <w:sz w:val="32"/>
          <w:szCs w:val="32"/>
          <w:lang w:eastAsia="zh-TW"/>
        </w:rPr>
        <w:t>直接以淨額作現金收付，</w:t>
      </w:r>
      <w:r w:rsidR="007175D1" w:rsidRPr="00195851">
        <w:rPr>
          <w:rFonts w:ascii="標楷體" w:eastAsia="標楷體" w:hAnsi="標楷體" w:hint="eastAsia"/>
          <w:sz w:val="32"/>
          <w:szCs w:val="32"/>
          <w:lang w:eastAsia="zh-TW"/>
        </w:rPr>
        <w:t>因此</w:t>
      </w:r>
      <w:r w:rsidRPr="00195851">
        <w:rPr>
          <w:rFonts w:ascii="標楷體" w:eastAsia="標楷體" w:hAnsi="標楷體" w:hint="eastAsia"/>
          <w:sz w:val="32"/>
          <w:szCs w:val="32"/>
          <w:lang w:eastAsia="zh-TW"/>
        </w:rPr>
        <w:t>符合IAS 32.42互抵之規定</w:t>
      </w:r>
      <w:r w:rsidR="007175D1" w:rsidRPr="00195851">
        <w:rPr>
          <w:rFonts w:ascii="標楷體" w:eastAsia="標楷體" w:hAnsi="標楷體" w:hint="eastAsia"/>
          <w:sz w:val="32"/>
          <w:szCs w:val="32"/>
          <w:lang w:eastAsia="zh-TW"/>
        </w:rPr>
        <w:t>，</w:t>
      </w:r>
      <w:r w:rsidRPr="00195851">
        <w:rPr>
          <w:rFonts w:ascii="標楷體" w:eastAsia="標楷體" w:hAnsi="標楷體" w:hint="eastAsia"/>
          <w:sz w:val="32"/>
          <w:szCs w:val="32"/>
          <w:lang w:eastAsia="zh-TW"/>
        </w:rPr>
        <w:t>C公司得於其財務報告</w:t>
      </w:r>
      <w:r w:rsidR="007175D1" w:rsidRPr="00195851">
        <w:rPr>
          <w:rFonts w:ascii="標楷體" w:eastAsia="標楷體" w:hAnsi="標楷體" w:hint="eastAsia"/>
          <w:sz w:val="32"/>
          <w:szCs w:val="32"/>
          <w:lang w:eastAsia="zh-TW"/>
        </w:rPr>
        <w:t>之「持有供交易之金融負債－IRS」</w:t>
      </w:r>
      <w:r w:rsidRPr="00195851">
        <w:rPr>
          <w:rFonts w:ascii="標楷體" w:eastAsia="標楷體" w:hAnsi="標楷體" w:hint="eastAsia"/>
          <w:sz w:val="32"/>
          <w:szCs w:val="32"/>
          <w:lang w:eastAsia="zh-TW"/>
        </w:rPr>
        <w:t>以$</w:t>
      </w:r>
      <w:r w:rsidR="007175D1" w:rsidRPr="00195851">
        <w:rPr>
          <w:rFonts w:ascii="標楷體" w:eastAsia="標楷體" w:hAnsi="標楷體" w:hint="eastAsia"/>
          <w:sz w:val="32"/>
          <w:szCs w:val="32"/>
          <w:lang w:eastAsia="zh-TW"/>
        </w:rPr>
        <w:t>28,500表達其</w:t>
      </w:r>
      <w:r w:rsidRPr="00195851">
        <w:rPr>
          <w:rFonts w:ascii="標楷體" w:eastAsia="標楷體" w:hAnsi="標楷體" w:hint="eastAsia"/>
          <w:sz w:val="32"/>
          <w:szCs w:val="32"/>
          <w:lang w:eastAsia="zh-TW"/>
        </w:rPr>
        <w:t>與D公司簽定之2筆IRS</w:t>
      </w:r>
      <w:r w:rsidR="007175D1" w:rsidRPr="00195851">
        <w:rPr>
          <w:rFonts w:ascii="標楷體" w:eastAsia="標楷體" w:hAnsi="標楷體" w:hint="eastAsia"/>
          <w:sz w:val="32"/>
          <w:szCs w:val="32"/>
          <w:lang w:eastAsia="zh-TW"/>
        </w:rPr>
        <w:t>合</w:t>
      </w:r>
      <w:r w:rsidRPr="00195851">
        <w:rPr>
          <w:rFonts w:ascii="標楷體" w:eastAsia="標楷體" w:hAnsi="標楷體" w:hint="eastAsia"/>
          <w:sz w:val="32"/>
          <w:szCs w:val="32"/>
          <w:lang w:eastAsia="zh-TW"/>
        </w:rPr>
        <w:t>約。</w:t>
      </w:r>
    </w:p>
    <w:p w:rsidR="00C34E01" w:rsidRPr="00195851" w:rsidRDefault="00C34E01" w:rsidP="00195851">
      <w:pPr>
        <w:pStyle w:val="a2"/>
        <w:spacing w:line="500" w:lineRule="exact"/>
        <w:ind w:left="487"/>
        <w:rPr>
          <w:rFonts w:ascii="標楷體" w:eastAsia="標楷體" w:hAnsi="標楷體"/>
          <w:b/>
          <w:sz w:val="32"/>
          <w:szCs w:val="32"/>
          <w:lang w:eastAsia="zh-TW"/>
        </w:rPr>
      </w:pPr>
    </w:p>
    <w:p w:rsidR="00757F83" w:rsidRPr="00195851" w:rsidRDefault="00757F83" w:rsidP="00195851">
      <w:pPr>
        <w:pStyle w:val="a2"/>
        <w:spacing w:line="500" w:lineRule="exact"/>
        <w:ind w:leftChars="354" w:left="708"/>
        <w:rPr>
          <w:rFonts w:ascii="標楷體" w:eastAsia="標楷體" w:hAnsi="標楷體"/>
          <w:b/>
          <w:sz w:val="32"/>
          <w:szCs w:val="32"/>
          <w:lang w:eastAsia="zh-TW"/>
        </w:rPr>
      </w:pPr>
      <w:proofErr w:type="gramStart"/>
      <w:r w:rsidRPr="00195851">
        <w:rPr>
          <w:rFonts w:ascii="標楷體" w:eastAsia="標楷體" w:hAnsi="標楷體" w:hint="eastAsia"/>
          <w:b/>
          <w:sz w:val="32"/>
          <w:szCs w:val="32"/>
          <w:lang w:eastAsia="zh-TW"/>
        </w:rPr>
        <w:t>釋例</w:t>
      </w:r>
      <w:proofErr w:type="gramEnd"/>
      <w:r w:rsidR="00C34E01" w:rsidRPr="00195851">
        <w:rPr>
          <w:rFonts w:ascii="標楷體" w:eastAsia="標楷體" w:hAnsi="標楷體" w:hint="eastAsia"/>
          <w:b/>
          <w:sz w:val="32"/>
          <w:szCs w:val="32"/>
          <w:lang w:eastAsia="zh-TW"/>
        </w:rPr>
        <w:t>二</w:t>
      </w:r>
      <w:r w:rsidRPr="00195851">
        <w:rPr>
          <w:rFonts w:ascii="標楷體" w:eastAsia="標楷體" w:hAnsi="標楷體" w:hint="eastAsia"/>
          <w:b/>
          <w:sz w:val="32"/>
          <w:szCs w:val="32"/>
          <w:lang w:eastAsia="zh-TW"/>
        </w:rPr>
        <w:t>：</w:t>
      </w:r>
      <w:r w:rsidR="00EA1182" w:rsidRPr="00195851">
        <w:rPr>
          <w:rFonts w:ascii="標楷體" w:eastAsia="標楷體" w:hAnsi="標楷體" w:hint="eastAsia"/>
          <w:b/>
          <w:sz w:val="32"/>
          <w:szCs w:val="32"/>
          <w:lang w:eastAsia="zh-TW"/>
        </w:rPr>
        <w:t>不符合IAS 32互抵條件之淨部位</w:t>
      </w:r>
    </w:p>
    <w:p w:rsidR="00875861" w:rsidRPr="00195851" w:rsidRDefault="00AD522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lastRenderedPageBreak/>
        <w:t xml:space="preserve">    </w:t>
      </w:r>
      <w:r w:rsidR="00E90F58" w:rsidRPr="00195851">
        <w:rPr>
          <w:rFonts w:ascii="標楷體" w:eastAsia="標楷體" w:hAnsi="標楷體"/>
          <w:sz w:val="32"/>
          <w:szCs w:val="32"/>
          <w:lang w:eastAsia="zh-TW"/>
        </w:rPr>
        <w:t>A</w:t>
      </w:r>
      <w:r w:rsidR="00E90F58" w:rsidRPr="00195851">
        <w:rPr>
          <w:rFonts w:ascii="標楷體" w:eastAsia="標楷體" w:hAnsi="標楷體" w:hint="eastAsia"/>
          <w:sz w:val="32"/>
          <w:szCs w:val="32"/>
          <w:lang w:eastAsia="zh-TW"/>
        </w:rPr>
        <w:t>公司持有</w:t>
      </w:r>
      <w:r w:rsidR="00E90F58" w:rsidRPr="00195851">
        <w:rPr>
          <w:rFonts w:ascii="標楷體" w:eastAsia="標楷體" w:hAnsi="標楷體"/>
          <w:sz w:val="32"/>
          <w:szCs w:val="32"/>
          <w:lang w:eastAsia="zh-TW"/>
        </w:rPr>
        <w:t>X</w:t>
      </w:r>
      <w:r w:rsidR="00E90F58" w:rsidRPr="00195851">
        <w:rPr>
          <w:rFonts w:ascii="標楷體" w:eastAsia="標楷體" w:hAnsi="標楷體" w:hint="eastAsia"/>
          <w:sz w:val="32"/>
          <w:szCs w:val="32"/>
          <w:lang w:eastAsia="zh-TW"/>
        </w:rPr>
        <w:t>公司股票</w:t>
      </w:r>
      <w:r w:rsidR="00E90F58" w:rsidRPr="00195851">
        <w:rPr>
          <w:rFonts w:ascii="標楷體" w:eastAsia="標楷體" w:hAnsi="標楷體"/>
          <w:sz w:val="32"/>
          <w:szCs w:val="32"/>
          <w:lang w:eastAsia="zh-TW"/>
        </w:rPr>
        <w:t>50,000</w:t>
      </w:r>
      <w:r w:rsidR="00E90F58" w:rsidRPr="00195851">
        <w:rPr>
          <w:rFonts w:ascii="標楷體" w:eastAsia="標楷體" w:hAnsi="標楷體" w:hint="eastAsia"/>
          <w:sz w:val="32"/>
          <w:szCs w:val="32"/>
          <w:lang w:eastAsia="zh-TW"/>
        </w:rPr>
        <w:t>股，</w:t>
      </w:r>
      <w:r w:rsidR="00511F84">
        <w:fldChar w:fldCharType="begin"/>
      </w:r>
      <w:r w:rsidR="009C29BD">
        <w:rPr>
          <w:lang w:eastAsia="zh-TW"/>
        </w:rPr>
        <w:instrText>HYPERLINK "mailto:</w:instrText>
      </w:r>
      <w:r w:rsidR="009C29BD">
        <w:rPr>
          <w:lang w:eastAsia="zh-TW"/>
        </w:rPr>
        <w:instrText>每股成本</w:instrText>
      </w:r>
      <w:r w:rsidR="009C29BD">
        <w:rPr>
          <w:lang w:eastAsia="zh-TW"/>
        </w:rPr>
        <w:instrText>@15</w:instrText>
      </w:r>
      <w:r w:rsidR="009C29BD">
        <w:rPr>
          <w:lang w:eastAsia="zh-TW"/>
        </w:rPr>
        <w:instrText>，帳列持有供交易之金融資產。</w:instrText>
      </w:r>
      <w:r w:rsidR="009C29BD">
        <w:rPr>
          <w:lang w:eastAsia="zh-TW"/>
        </w:rPr>
        <w:instrText>A</w:instrText>
      </w:r>
      <w:r w:rsidR="009C29BD">
        <w:rPr>
          <w:lang w:eastAsia="zh-TW"/>
        </w:rPr>
        <w:instrText>公司於民國</w:instrText>
      </w:r>
      <w:r w:rsidR="009C29BD">
        <w:rPr>
          <w:lang w:eastAsia="zh-TW"/>
        </w:rPr>
        <w:instrText>103</w:instrText>
      </w:r>
      <w:r w:rsidR="009C29BD">
        <w:rPr>
          <w:lang w:eastAsia="zh-TW"/>
        </w:rPr>
        <w:instrText>年</w:instrText>
      </w:r>
      <w:r w:rsidR="009C29BD">
        <w:rPr>
          <w:lang w:eastAsia="zh-TW"/>
        </w:rPr>
        <w:instrText>5</w:instrText>
      </w:r>
      <w:r w:rsidR="009C29BD">
        <w:rPr>
          <w:lang w:eastAsia="zh-TW"/>
        </w:rPr>
        <w:instrText>月</w:instrText>
      </w:r>
      <w:r w:rsidR="009C29BD">
        <w:rPr>
          <w:lang w:eastAsia="zh-TW"/>
        </w:rPr>
        <w:instrText>2"</w:instrText>
      </w:r>
      <w:r w:rsidR="00511F84">
        <w:fldChar w:fldCharType="separate"/>
      </w:r>
      <w:r w:rsidR="007175D1" w:rsidRPr="00195851">
        <w:rPr>
          <w:rStyle w:val="af0"/>
          <w:rFonts w:ascii="標楷體" w:eastAsia="標楷體" w:hAnsi="標楷體" w:hint="eastAsia"/>
          <w:color w:val="auto"/>
          <w:sz w:val="32"/>
          <w:szCs w:val="32"/>
          <w:u w:val="none"/>
          <w:lang w:eastAsia="zh-TW"/>
        </w:rPr>
        <w:t>每股成本</w:t>
      </w:r>
      <w:r w:rsidR="001C0519" w:rsidRPr="00195851">
        <w:rPr>
          <w:rStyle w:val="af0"/>
          <w:rFonts w:ascii="標楷體" w:eastAsia="標楷體" w:hAnsi="標楷體" w:hint="eastAsia"/>
          <w:color w:val="auto"/>
          <w:sz w:val="32"/>
          <w:szCs w:val="32"/>
          <w:u w:val="none"/>
          <w:lang w:eastAsia="zh-TW"/>
        </w:rPr>
        <w:t>$</w:t>
      </w:r>
      <w:r w:rsidR="007175D1" w:rsidRPr="00195851">
        <w:rPr>
          <w:rStyle w:val="af0"/>
          <w:rFonts w:ascii="標楷體" w:eastAsia="標楷體" w:hAnsi="標楷體" w:hint="eastAsia"/>
          <w:color w:val="auto"/>
          <w:sz w:val="32"/>
          <w:szCs w:val="32"/>
          <w:u w:val="none"/>
          <w:lang w:eastAsia="zh-TW"/>
        </w:rPr>
        <w:t>1</w:t>
      </w:r>
      <w:r w:rsidR="005041B1" w:rsidRPr="00195851">
        <w:rPr>
          <w:rStyle w:val="af0"/>
          <w:rFonts w:ascii="標楷體" w:eastAsia="標楷體" w:hAnsi="標楷體" w:hint="eastAsia"/>
          <w:color w:val="auto"/>
          <w:sz w:val="32"/>
          <w:szCs w:val="32"/>
          <w:u w:val="none"/>
          <w:lang w:eastAsia="zh-TW"/>
        </w:rPr>
        <w:t>0</w:t>
      </w:r>
      <w:r w:rsidR="007175D1" w:rsidRPr="00195851">
        <w:rPr>
          <w:rStyle w:val="af0"/>
          <w:rFonts w:ascii="標楷體" w:eastAsia="標楷體" w:hAnsi="標楷體" w:hint="eastAsia"/>
          <w:color w:val="auto"/>
          <w:sz w:val="32"/>
          <w:szCs w:val="32"/>
          <w:u w:val="none"/>
          <w:lang w:eastAsia="zh-TW"/>
        </w:rPr>
        <w:t>，帳列</w:t>
      </w:r>
      <w:proofErr w:type="gramStart"/>
      <w:r w:rsidR="007175D1" w:rsidRPr="00195851">
        <w:rPr>
          <w:rStyle w:val="af0"/>
          <w:rFonts w:ascii="標楷體" w:eastAsia="標楷體" w:hAnsi="標楷體" w:hint="eastAsia"/>
          <w:color w:val="auto"/>
          <w:sz w:val="32"/>
          <w:szCs w:val="32"/>
          <w:u w:val="none"/>
          <w:lang w:eastAsia="zh-TW"/>
        </w:rPr>
        <w:t>持有供交易之金</w:t>
      </w:r>
      <w:proofErr w:type="gramEnd"/>
      <w:r w:rsidR="007175D1" w:rsidRPr="00195851">
        <w:rPr>
          <w:rStyle w:val="af0"/>
          <w:rFonts w:ascii="標楷體" w:eastAsia="標楷體" w:hAnsi="標楷體" w:hint="eastAsia"/>
          <w:color w:val="auto"/>
          <w:sz w:val="32"/>
          <w:szCs w:val="32"/>
          <w:u w:val="none"/>
          <w:lang w:eastAsia="zh-TW"/>
        </w:rPr>
        <w:t>融資產。A公司於民國103年5月2</w:t>
      </w:r>
      <w:r w:rsidR="00511F84">
        <w:fldChar w:fldCharType="end"/>
      </w:r>
      <w:r w:rsidR="007175D1" w:rsidRPr="00195851">
        <w:rPr>
          <w:rFonts w:ascii="標楷體" w:eastAsia="標楷體" w:hAnsi="標楷體" w:hint="eastAsia"/>
          <w:sz w:val="32"/>
          <w:szCs w:val="32"/>
          <w:lang w:eastAsia="zh-TW"/>
        </w:rPr>
        <w:t>日</w:t>
      </w:r>
      <w:r w:rsidR="00E90F58" w:rsidRPr="00195851">
        <w:rPr>
          <w:rFonts w:ascii="標楷體" w:eastAsia="標楷體" w:hAnsi="標楷體" w:hint="eastAsia"/>
          <w:sz w:val="32"/>
          <w:szCs w:val="32"/>
          <w:lang w:eastAsia="zh-TW"/>
        </w:rPr>
        <w:t>與</w:t>
      </w:r>
      <w:r w:rsidR="00E90F58" w:rsidRPr="00195851">
        <w:rPr>
          <w:rFonts w:ascii="標楷體" w:eastAsia="標楷體" w:hAnsi="標楷體"/>
          <w:sz w:val="32"/>
          <w:szCs w:val="32"/>
          <w:lang w:eastAsia="zh-TW"/>
        </w:rPr>
        <w:t>B</w:t>
      </w:r>
      <w:r w:rsidR="00E90F58" w:rsidRPr="00195851">
        <w:rPr>
          <w:rFonts w:ascii="標楷體" w:eastAsia="標楷體" w:hAnsi="標楷體" w:hint="eastAsia"/>
          <w:sz w:val="32"/>
          <w:szCs w:val="32"/>
          <w:lang w:eastAsia="zh-TW"/>
        </w:rPr>
        <w:t>公司簽訂</w:t>
      </w:r>
      <w:r w:rsidR="00E90F58" w:rsidRPr="00195851">
        <w:rPr>
          <w:rFonts w:ascii="標楷體" w:eastAsia="標楷體" w:hAnsi="標楷體"/>
          <w:sz w:val="32"/>
          <w:szCs w:val="32"/>
          <w:lang w:eastAsia="zh-TW"/>
        </w:rPr>
        <w:t>3</w:t>
      </w:r>
      <w:r w:rsidR="00E90F58" w:rsidRPr="00195851">
        <w:rPr>
          <w:rFonts w:ascii="標楷體" w:eastAsia="標楷體" w:hAnsi="標楷體" w:hint="eastAsia"/>
          <w:sz w:val="32"/>
          <w:szCs w:val="32"/>
          <w:lang w:eastAsia="zh-TW"/>
        </w:rPr>
        <w:t>個月後</w:t>
      </w:r>
      <w:r w:rsidR="00875861" w:rsidRPr="00195851">
        <w:rPr>
          <w:rFonts w:ascii="標楷體" w:eastAsia="標楷體" w:hAnsi="標楷體" w:hint="eastAsia"/>
          <w:sz w:val="32"/>
          <w:szCs w:val="32"/>
          <w:lang w:eastAsia="zh-TW"/>
        </w:rPr>
        <w:t>(即民國103年8月2日)以每股</w:t>
      </w:r>
      <w:r w:rsidR="001C0519" w:rsidRPr="00195851">
        <w:rPr>
          <w:rFonts w:ascii="標楷體" w:eastAsia="標楷體" w:hAnsi="標楷體" w:hint="eastAsia"/>
          <w:sz w:val="32"/>
          <w:szCs w:val="32"/>
          <w:lang w:eastAsia="zh-TW"/>
        </w:rPr>
        <w:t>$</w:t>
      </w:r>
      <w:r w:rsidR="005041B1" w:rsidRPr="00195851">
        <w:rPr>
          <w:rFonts w:ascii="標楷體" w:eastAsia="標楷體" w:hAnsi="標楷體" w:hint="eastAsia"/>
          <w:sz w:val="32"/>
          <w:szCs w:val="32"/>
          <w:lang w:eastAsia="zh-TW"/>
        </w:rPr>
        <w:t>1</w:t>
      </w:r>
      <w:r w:rsidR="001C0519" w:rsidRPr="00195851">
        <w:rPr>
          <w:rFonts w:ascii="標楷體" w:eastAsia="標楷體" w:hAnsi="標楷體" w:hint="eastAsia"/>
          <w:sz w:val="32"/>
          <w:szCs w:val="32"/>
          <w:lang w:eastAsia="zh-TW"/>
        </w:rPr>
        <w:t>5</w:t>
      </w:r>
      <w:r w:rsidR="00E90F58" w:rsidRPr="00195851">
        <w:rPr>
          <w:rFonts w:ascii="標楷體" w:eastAsia="標楷體" w:hAnsi="標楷體" w:hint="eastAsia"/>
          <w:sz w:val="32"/>
          <w:szCs w:val="32"/>
          <w:lang w:eastAsia="zh-TW"/>
        </w:rPr>
        <w:t>出售</w:t>
      </w:r>
      <w:r w:rsidR="00E90F58" w:rsidRPr="00195851">
        <w:rPr>
          <w:rFonts w:ascii="標楷體" w:eastAsia="標楷體" w:hAnsi="標楷體"/>
          <w:sz w:val="32"/>
          <w:szCs w:val="32"/>
          <w:lang w:eastAsia="zh-TW"/>
        </w:rPr>
        <w:t>X</w:t>
      </w:r>
      <w:r w:rsidR="00E90F58" w:rsidRPr="00195851">
        <w:rPr>
          <w:rFonts w:ascii="標楷體" w:eastAsia="標楷體" w:hAnsi="標楷體" w:hint="eastAsia"/>
          <w:sz w:val="32"/>
          <w:szCs w:val="32"/>
          <w:lang w:eastAsia="zh-TW"/>
        </w:rPr>
        <w:t>公司</w:t>
      </w:r>
      <w:r w:rsidR="00E90F58" w:rsidRPr="00195851">
        <w:rPr>
          <w:rFonts w:ascii="標楷體" w:eastAsia="標楷體" w:hAnsi="標楷體"/>
          <w:sz w:val="32"/>
          <w:szCs w:val="32"/>
          <w:lang w:eastAsia="zh-TW"/>
        </w:rPr>
        <w:t>30,000</w:t>
      </w:r>
      <w:r w:rsidR="00E90F58" w:rsidRPr="00195851">
        <w:rPr>
          <w:rFonts w:ascii="標楷體" w:eastAsia="標楷體" w:hAnsi="標楷體" w:hint="eastAsia"/>
          <w:sz w:val="32"/>
          <w:szCs w:val="32"/>
          <w:lang w:eastAsia="zh-TW"/>
        </w:rPr>
        <w:t>股</w:t>
      </w:r>
      <w:r w:rsidR="00875861" w:rsidRPr="00195851">
        <w:rPr>
          <w:rFonts w:ascii="標楷體" w:eastAsia="標楷體" w:hAnsi="標楷體" w:hint="eastAsia"/>
          <w:sz w:val="32"/>
          <w:szCs w:val="32"/>
          <w:lang w:eastAsia="zh-TW"/>
        </w:rPr>
        <w:t>之</w:t>
      </w:r>
      <w:r w:rsidR="00E90F58" w:rsidRPr="00195851">
        <w:rPr>
          <w:rFonts w:ascii="標楷體" w:eastAsia="標楷體" w:hAnsi="標楷體" w:hint="eastAsia"/>
          <w:sz w:val="32"/>
          <w:szCs w:val="32"/>
          <w:lang w:eastAsia="zh-TW"/>
        </w:rPr>
        <w:t>遠期</w:t>
      </w:r>
      <w:r w:rsidR="00C34E01" w:rsidRPr="00195851">
        <w:rPr>
          <w:rFonts w:ascii="標楷體" w:eastAsia="標楷體" w:hAnsi="標楷體" w:hint="eastAsia"/>
          <w:sz w:val="32"/>
          <w:szCs w:val="32"/>
          <w:lang w:eastAsia="zh-TW"/>
        </w:rPr>
        <w:t>出售</w:t>
      </w:r>
      <w:r w:rsidR="007175D1" w:rsidRPr="00195851">
        <w:rPr>
          <w:rFonts w:ascii="標楷體" w:eastAsia="標楷體" w:hAnsi="標楷體" w:hint="eastAsia"/>
          <w:sz w:val="32"/>
          <w:szCs w:val="32"/>
          <w:lang w:eastAsia="zh-TW"/>
        </w:rPr>
        <w:t>合約</w:t>
      </w:r>
      <w:r w:rsidR="001C0519" w:rsidRPr="00195851">
        <w:rPr>
          <w:rFonts w:ascii="標楷體" w:eastAsia="標楷體" w:hAnsi="標楷體" w:hint="eastAsia"/>
          <w:sz w:val="32"/>
          <w:szCs w:val="32"/>
          <w:lang w:eastAsia="zh-TW"/>
        </w:rPr>
        <w:t>。假設</w:t>
      </w:r>
      <w:r w:rsidR="00875861" w:rsidRPr="00195851">
        <w:rPr>
          <w:rFonts w:ascii="標楷體" w:eastAsia="標楷體" w:hAnsi="標楷體" w:hint="eastAsia"/>
          <w:sz w:val="32"/>
          <w:szCs w:val="32"/>
          <w:lang w:eastAsia="zh-TW"/>
        </w:rPr>
        <w:t>當日</w:t>
      </w:r>
      <w:r w:rsidR="00875861" w:rsidRPr="00195851">
        <w:rPr>
          <w:rFonts w:ascii="標楷體" w:eastAsia="標楷體" w:hAnsi="標楷體"/>
          <w:sz w:val="32"/>
          <w:szCs w:val="32"/>
          <w:lang w:eastAsia="zh-TW"/>
        </w:rPr>
        <w:t>X</w:t>
      </w:r>
      <w:r w:rsidR="00875861" w:rsidRPr="00195851">
        <w:rPr>
          <w:rFonts w:ascii="標楷體" w:eastAsia="標楷體" w:hAnsi="標楷體" w:hint="eastAsia"/>
          <w:sz w:val="32"/>
          <w:szCs w:val="32"/>
          <w:lang w:eastAsia="zh-TW"/>
        </w:rPr>
        <w:t>公司股價</w:t>
      </w:r>
      <w:r w:rsidR="001C0519" w:rsidRPr="00195851">
        <w:rPr>
          <w:rFonts w:ascii="標楷體" w:eastAsia="標楷體" w:hAnsi="標楷體" w:hint="eastAsia"/>
          <w:sz w:val="32"/>
          <w:szCs w:val="32"/>
          <w:lang w:eastAsia="zh-TW"/>
        </w:rPr>
        <w:t>(即公允價值)</w:t>
      </w:r>
      <w:r w:rsidR="00875861" w:rsidRPr="00195851">
        <w:rPr>
          <w:rFonts w:ascii="標楷體" w:eastAsia="標楷體" w:hAnsi="標楷體" w:hint="eastAsia"/>
          <w:sz w:val="32"/>
          <w:szCs w:val="32"/>
          <w:lang w:eastAsia="zh-TW"/>
        </w:rPr>
        <w:t>為</w:t>
      </w:r>
      <w:r w:rsidR="001C0519" w:rsidRPr="00195851">
        <w:rPr>
          <w:rFonts w:ascii="標楷體" w:eastAsia="標楷體" w:hAnsi="標楷體" w:hint="eastAsia"/>
          <w:sz w:val="32"/>
          <w:szCs w:val="32"/>
          <w:lang w:eastAsia="zh-TW"/>
        </w:rPr>
        <w:t>$</w:t>
      </w:r>
      <w:r w:rsidR="005041B1" w:rsidRPr="00195851">
        <w:rPr>
          <w:rFonts w:ascii="標楷體" w:eastAsia="標楷體" w:hAnsi="標楷體" w:hint="eastAsia"/>
          <w:sz w:val="32"/>
          <w:szCs w:val="32"/>
          <w:lang w:eastAsia="zh-TW"/>
        </w:rPr>
        <w:t>1</w:t>
      </w:r>
      <w:r w:rsidR="001C0519" w:rsidRPr="00195851">
        <w:rPr>
          <w:rFonts w:ascii="標楷體" w:eastAsia="標楷體" w:hAnsi="標楷體" w:hint="eastAsia"/>
          <w:sz w:val="32"/>
          <w:szCs w:val="32"/>
          <w:lang w:eastAsia="zh-TW"/>
        </w:rPr>
        <w:t>5，遠期出售合約之公允價值為$0</w:t>
      </w:r>
      <w:r w:rsidR="00875861" w:rsidRPr="00195851">
        <w:rPr>
          <w:rFonts w:ascii="標楷體" w:eastAsia="標楷體" w:hAnsi="標楷體" w:hint="eastAsia"/>
          <w:sz w:val="32"/>
          <w:szCs w:val="32"/>
          <w:lang w:eastAsia="zh-TW"/>
        </w:rPr>
        <w:t>。</w:t>
      </w:r>
    </w:p>
    <w:p w:rsidR="00E90F58" w:rsidRPr="00195851" w:rsidRDefault="0087586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由於A公司持有之X公司股票及與B公司簽定之遠期出售X公司股票合約具有相同的市場風險</w:t>
      </w:r>
      <w:r w:rsidRPr="00195851">
        <w:rPr>
          <w:rFonts w:ascii="標楷體" w:eastAsia="標楷體" w:hAnsi="標楷體"/>
          <w:sz w:val="32"/>
          <w:szCs w:val="32"/>
          <w:lang w:eastAsia="zh-TW"/>
        </w:rPr>
        <w:t>(</w:t>
      </w:r>
      <w:r w:rsidRPr="00195851">
        <w:rPr>
          <w:rFonts w:ascii="標楷體" w:eastAsia="標楷體" w:hAnsi="標楷體" w:hint="eastAsia"/>
          <w:sz w:val="32"/>
          <w:szCs w:val="32"/>
          <w:lang w:eastAsia="zh-TW"/>
        </w:rPr>
        <w:t>X公司</w:t>
      </w:r>
      <w:r w:rsidR="001C0519" w:rsidRPr="00195851">
        <w:rPr>
          <w:rFonts w:ascii="標楷體" w:eastAsia="標楷體" w:hAnsi="標楷體" w:hint="eastAsia"/>
          <w:sz w:val="32"/>
          <w:szCs w:val="32"/>
          <w:lang w:eastAsia="zh-TW"/>
        </w:rPr>
        <w:t>公允價值</w:t>
      </w:r>
      <w:r w:rsidRPr="00195851">
        <w:rPr>
          <w:rFonts w:ascii="標楷體" w:eastAsia="標楷體" w:hAnsi="標楷體"/>
          <w:sz w:val="32"/>
          <w:szCs w:val="32"/>
          <w:lang w:eastAsia="zh-TW"/>
        </w:rPr>
        <w:t>)</w:t>
      </w:r>
      <w:r w:rsidRPr="00195851">
        <w:rPr>
          <w:rFonts w:ascii="標楷體" w:eastAsia="標楷體" w:hAnsi="標楷體" w:hint="eastAsia"/>
          <w:sz w:val="32"/>
          <w:szCs w:val="32"/>
          <w:lang w:eastAsia="zh-TW"/>
        </w:rPr>
        <w:t>，經評估符合IFRS 13.49規定，A公司對於此兩筆交易均係</w:t>
      </w:r>
      <w:proofErr w:type="gramStart"/>
      <w:r w:rsidRPr="00195851">
        <w:rPr>
          <w:rFonts w:ascii="標楷體" w:eastAsia="標楷體" w:hAnsi="標楷體" w:hint="eastAsia"/>
          <w:sz w:val="32"/>
          <w:szCs w:val="32"/>
          <w:lang w:eastAsia="zh-TW"/>
        </w:rPr>
        <w:t>採</w:t>
      </w:r>
      <w:proofErr w:type="gramEnd"/>
      <w:r w:rsidRPr="00195851">
        <w:rPr>
          <w:rFonts w:ascii="標楷體" w:eastAsia="標楷體" w:hAnsi="標楷體" w:hint="eastAsia"/>
          <w:sz w:val="32"/>
          <w:szCs w:val="32"/>
          <w:lang w:eastAsia="zh-TW"/>
        </w:rPr>
        <w:t>公允價值衡量，且係以</w:t>
      </w:r>
      <w:proofErr w:type="gramStart"/>
      <w:r w:rsidRPr="00195851">
        <w:rPr>
          <w:rFonts w:ascii="標楷體" w:eastAsia="標楷體" w:hAnsi="標楷體" w:hint="eastAsia"/>
          <w:sz w:val="32"/>
          <w:szCs w:val="32"/>
          <w:lang w:eastAsia="zh-TW"/>
        </w:rPr>
        <w:t>淨暴險</w:t>
      </w:r>
      <w:proofErr w:type="gramEnd"/>
      <w:r w:rsidRPr="00195851">
        <w:rPr>
          <w:rFonts w:ascii="標楷體" w:eastAsia="標楷體" w:hAnsi="標楷體" w:hint="eastAsia"/>
          <w:sz w:val="32"/>
          <w:szCs w:val="32"/>
          <w:lang w:eastAsia="zh-TW"/>
        </w:rPr>
        <w:t>為基礎管理X公司股票</w:t>
      </w:r>
      <w:r w:rsidR="001C0519" w:rsidRPr="00195851">
        <w:rPr>
          <w:rFonts w:ascii="標楷體" w:eastAsia="標楷體" w:hAnsi="標楷體" w:hint="eastAsia"/>
          <w:sz w:val="32"/>
          <w:szCs w:val="32"/>
          <w:lang w:eastAsia="zh-TW"/>
        </w:rPr>
        <w:t>公允價值</w:t>
      </w:r>
      <w:r w:rsidRPr="00195851">
        <w:rPr>
          <w:rFonts w:ascii="標楷體" w:eastAsia="標楷體" w:hAnsi="標楷體" w:hint="eastAsia"/>
          <w:sz w:val="32"/>
          <w:szCs w:val="32"/>
          <w:lang w:eastAsia="zh-TW"/>
        </w:rPr>
        <w:t>之波動影響，並呈送給管理當局。因此C公司選擇以淨部位20,000股作為衡量公允價值之基礎。</w:t>
      </w:r>
      <w:proofErr w:type="gramStart"/>
      <w:r w:rsidR="00275E40" w:rsidRPr="00195851">
        <w:rPr>
          <w:rFonts w:ascii="標楷體" w:eastAsia="標楷體" w:hAnsi="標楷體" w:hint="eastAsia"/>
          <w:sz w:val="32"/>
          <w:szCs w:val="32"/>
          <w:lang w:eastAsia="zh-TW"/>
        </w:rPr>
        <w:t>惟</w:t>
      </w:r>
      <w:proofErr w:type="gramEnd"/>
      <w:r w:rsidR="00E90F58" w:rsidRPr="00195851">
        <w:rPr>
          <w:rFonts w:ascii="標楷體" w:eastAsia="標楷體" w:hAnsi="標楷體" w:hint="eastAsia"/>
          <w:sz w:val="32"/>
          <w:szCs w:val="32"/>
          <w:lang w:eastAsia="zh-TW"/>
        </w:rPr>
        <w:t>遠期</w:t>
      </w:r>
      <w:r w:rsidR="00C34E01" w:rsidRPr="00195851">
        <w:rPr>
          <w:rFonts w:ascii="標楷體" w:eastAsia="標楷體" w:hAnsi="標楷體" w:hint="eastAsia"/>
          <w:sz w:val="32"/>
          <w:szCs w:val="32"/>
          <w:lang w:eastAsia="zh-TW"/>
        </w:rPr>
        <w:t>出售</w:t>
      </w:r>
      <w:r w:rsidR="007175D1" w:rsidRPr="00195851">
        <w:rPr>
          <w:rFonts w:ascii="標楷體" w:eastAsia="標楷體" w:hAnsi="標楷體" w:hint="eastAsia"/>
          <w:sz w:val="32"/>
          <w:szCs w:val="32"/>
          <w:lang w:eastAsia="zh-TW"/>
        </w:rPr>
        <w:t>合約</w:t>
      </w:r>
      <w:r w:rsidR="00E90F58" w:rsidRPr="00195851">
        <w:rPr>
          <w:rFonts w:ascii="標楷體" w:eastAsia="標楷體" w:hAnsi="標楷體" w:hint="eastAsia"/>
          <w:sz w:val="32"/>
          <w:szCs w:val="32"/>
          <w:lang w:eastAsia="zh-TW"/>
        </w:rPr>
        <w:t>公允價值中包含了3個月後交割的利率風險之組成，此與淨部位之市場(價格)風險無關，因此</w:t>
      </w:r>
      <w:r w:rsidR="001C0519" w:rsidRPr="00195851">
        <w:rPr>
          <w:rFonts w:ascii="標楷體" w:eastAsia="標楷體" w:hAnsi="標楷體" w:hint="eastAsia"/>
          <w:sz w:val="32"/>
          <w:szCs w:val="32"/>
          <w:lang w:eastAsia="zh-TW"/>
        </w:rPr>
        <w:t>除</w:t>
      </w:r>
      <w:r w:rsidR="00E90F58" w:rsidRPr="00195851">
        <w:rPr>
          <w:rFonts w:ascii="標楷體" w:eastAsia="標楷體" w:hAnsi="標楷體" w:hint="eastAsia"/>
          <w:sz w:val="32"/>
          <w:szCs w:val="32"/>
          <w:lang w:eastAsia="zh-TW"/>
        </w:rPr>
        <w:t>估計淨部位的公允價值</w:t>
      </w:r>
      <w:r w:rsidR="001C0519" w:rsidRPr="00195851">
        <w:rPr>
          <w:rFonts w:ascii="標楷體" w:eastAsia="標楷體" w:hAnsi="標楷體" w:hint="eastAsia"/>
          <w:sz w:val="32"/>
          <w:szCs w:val="32"/>
          <w:lang w:eastAsia="zh-TW"/>
        </w:rPr>
        <w:t>外</w:t>
      </w:r>
      <w:r w:rsidR="00E90F58" w:rsidRPr="00195851">
        <w:rPr>
          <w:rFonts w:ascii="標楷體" w:eastAsia="標楷體" w:hAnsi="標楷體" w:hint="eastAsia"/>
          <w:sz w:val="32"/>
          <w:szCs w:val="32"/>
          <w:lang w:eastAsia="zh-TW"/>
        </w:rPr>
        <w:t>，此</w:t>
      </w:r>
      <w:r w:rsidR="001C0519" w:rsidRPr="00195851">
        <w:rPr>
          <w:rFonts w:ascii="標楷體" w:eastAsia="標楷體" w:hAnsi="標楷體" w:hint="eastAsia"/>
          <w:sz w:val="32"/>
          <w:szCs w:val="32"/>
          <w:lang w:eastAsia="zh-TW"/>
        </w:rPr>
        <w:t>遠期合約中未被抵消</w:t>
      </w:r>
      <w:r w:rsidR="00E90F58" w:rsidRPr="00195851">
        <w:rPr>
          <w:rFonts w:ascii="標楷體" w:eastAsia="標楷體" w:hAnsi="標楷體" w:hint="eastAsia"/>
          <w:sz w:val="32"/>
          <w:szCs w:val="32"/>
          <w:lang w:eastAsia="zh-TW"/>
        </w:rPr>
        <w:t>利率風險之組成，應予以計入。</w:t>
      </w:r>
    </w:p>
    <w:p w:rsidR="00E90F58" w:rsidRPr="00195851" w:rsidRDefault="00AD522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w:t>
      </w:r>
      <w:r w:rsidR="001C0519" w:rsidRPr="00195851">
        <w:rPr>
          <w:rFonts w:ascii="標楷體" w:eastAsia="標楷體" w:hAnsi="標楷體" w:hint="eastAsia"/>
          <w:sz w:val="32"/>
          <w:szCs w:val="32"/>
          <w:lang w:eastAsia="zh-TW"/>
        </w:rPr>
        <w:t>假設於民國103年3月31日(資產</w:t>
      </w:r>
      <w:proofErr w:type="gramStart"/>
      <w:r w:rsidR="001C0519" w:rsidRPr="00195851">
        <w:rPr>
          <w:rFonts w:ascii="標楷體" w:eastAsia="標楷體" w:hAnsi="標楷體" w:hint="eastAsia"/>
          <w:sz w:val="32"/>
          <w:szCs w:val="32"/>
          <w:lang w:eastAsia="zh-TW"/>
        </w:rPr>
        <w:t>負債表日</w:t>
      </w:r>
      <w:proofErr w:type="gramEnd"/>
      <w:r w:rsidR="001C0519" w:rsidRPr="00195851">
        <w:rPr>
          <w:rFonts w:ascii="標楷體" w:eastAsia="標楷體" w:hAnsi="標楷體" w:hint="eastAsia"/>
          <w:sz w:val="32"/>
          <w:szCs w:val="32"/>
          <w:lang w:eastAsia="zh-TW"/>
        </w:rPr>
        <w:t xml:space="preserve">) </w:t>
      </w:r>
      <w:r w:rsidR="00E90F58" w:rsidRPr="00195851">
        <w:rPr>
          <w:rFonts w:ascii="標楷體" w:eastAsia="標楷體" w:hAnsi="標楷體" w:hint="eastAsia"/>
          <w:sz w:val="32"/>
          <w:szCs w:val="32"/>
          <w:lang w:eastAsia="zh-TW"/>
        </w:rPr>
        <w:t>X公司股票每股公允價值為$20，</w:t>
      </w:r>
      <w:r w:rsidR="00EC29FD" w:rsidRPr="00195851">
        <w:rPr>
          <w:rFonts w:ascii="標楷體" w:eastAsia="標楷體" w:hAnsi="標楷體" w:hint="eastAsia"/>
          <w:sz w:val="32"/>
          <w:szCs w:val="32"/>
          <w:lang w:eastAsia="zh-TW"/>
        </w:rPr>
        <w:t>A公司</w:t>
      </w:r>
      <w:r w:rsidR="00E90F58" w:rsidRPr="00195851">
        <w:rPr>
          <w:rFonts w:ascii="標楷體" w:eastAsia="標楷體" w:hAnsi="標楷體" w:hint="eastAsia"/>
          <w:sz w:val="32"/>
          <w:szCs w:val="32"/>
          <w:lang w:eastAsia="zh-TW"/>
        </w:rPr>
        <w:t>以20,000作為</w:t>
      </w:r>
      <w:r w:rsidR="00EC29FD" w:rsidRPr="00195851">
        <w:rPr>
          <w:rFonts w:ascii="標楷體" w:eastAsia="標楷體" w:hAnsi="標楷體" w:hint="eastAsia"/>
          <w:sz w:val="32"/>
          <w:szCs w:val="32"/>
          <w:lang w:eastAsia="zh-TW"/>
        </w:rPr>
        <w:t>持有X公司股票</w:t>
      </w:r>
      <w:r w:rsidR="00E90F58" w:rsidRPr="00195851">
        <w:rPr>
          <w:rFonts w:ascii="標楷體" w:eastAsia="標楷體" w:hAnsi="標楷體" w:hint="eastAsia"/>
          <w:sz w:val="32"/>
          <w:szCs w:val="32"/>
          <w:lang w:eastAsia="zh-TW"/>
        </w:rPr>
        <w:t>公允價值衡量單位</w:t>
      </w:r>
      <w:r w:rsidR="00675590" w:rsidRPr="00195851">
        <w:rPr>
          <w:rFonts w:ascii="標楷體" w:eastAsia="標楷體" w:hAnsi="標楷體" w:hint="eastAsia"/>
          <w:sz w:val="32"/>
          <w:szCs w:val="32"/>
          <w:lang w:eastAsia="zh-TW"/>
        </w:rPr>
        <w:t>，</w:t>
      </w:r>
      <w:r w:rsidR="005041B1" w:rsidRPr="00195851">
        <w:rPr>
          <w:rFonts w:ascii="標楷體" w:eastAsia="標楷體" w:hAnsi="標楷體" w:hint="eastAsia"/>
          <w:sz w:val="32"/>
          <w:szCs w:val="32"/>
          <w:lang w:eastAsia="zh-TW"/>
        </w:rPr>
        <w:t>加計未被抵銷之</w:t>
      </w:r>
      <w:r w:rsidR="00EC29FD" w:rsidRPr="00195851">
        <w:rPr>
          <w:rFonts w:ascii="標楷體" w:eastAsia="標楷體" w:hAnsi="標楷體" w:hint="eastAsia"/>
          <w:sz w:val="32"/>
          <w:szCs w:val="32"/>
          <w:lang w:eastAsia="zh-TW"/>
        </w:rPr>
        <w:t>30,000股X公司股票之</w:t>
      </w:r>
      <w:r w:rsidR="00EC5B9C" w:rsidRPr="00195851">
        <w:rPr>
          <w:rFonts w:ascii="標楷體" w:eastAsia="標楷體" w:hAnsi="標楷體" w:hint="eastAsia"/>
          <w:sz w:val="32"/>
          <w:szCs w:val="32"/>
          <w:lang w:eastAsia="zh-TW"/>
        </w:rPr>
        <w:t>遠期</w:t>
      </w:r>
      <w:r w:rsidR="007175D1" w:rsidRPr="00195851">
        <w:rPr>
          <w:rFonts w:ascii="標楷體" w:eastAsia="標楷體" w:hAnsi="標楷體" w:hint="eastAsia"/>
          <w:sz w:val="32"/>
          <w:szCs w:val="32"/>
          <w:lang w:eastAsia="zh-TW"/>
        </w:rPr>
        <w:t>合約</w:t>
      </w:r>
      <w:r w:rsidR="009835F3" w:rsidRPr="00195851">
        <w:rPr>
          <w:rFonts w:ascii="標楷體" w:eastAsia="標楷體" w:hAnsi="標楷體" w:hint="eastAsia"/>
          <w:sz w:val="32"/>
          <w:szCs w:val="32"/>
          <w:lang w:eastAsia="zh-TW"/>
        </w:rPr>
        <w:t>之</w:t>
      </w:r>
      <w:r w:rsidR="00EC5B9C" w:rsidRPr="00195851">
        <w:rPr>
          <w:rFonts w:ascii="標楷體" w:eastAsia="標楷體" w:hAnsi="標楷體" w:hint="eastAsia"/>
          <w:sz w:val="32"/>
          <w:szCs w:val="32"/>
          <w:lang w:eastAsia="zh-TW"/>
        </w:rPr>
        <w:t>時間價值及利率風險</w:t>
      </w:r>
      <w:r w:rsidR="00675590" w:rsidRPr="00195851">
        <w:rPr>
          <w:rFonts w:ascii="標楷體" w:eastAsia="標楷體" w:hAnsi="標楷體" w:hint="eastAsia"/>
          <w:sz w:val="32"/>
          <w:szCs w:val="32"/>
          <w:lang w:eastAsia="zh-TW"/>
        </w:rPr>
        <w:t>等</w:t>
      </w:r>
      <w:r w:rsidR="00EC5B9C" w:rsidRPr="00195851">
        <w:rPr>
          <w:rFonts w:ascii="標楷體" w:eastAsia="標楷體" w:hAnsi="標楷體" w:hint="eastAsia"/>
          <w:sz w:val="32"/>
          <w:szCs w:val="32"/>
          <w:lang w:eastAsia="zh-TW"/>
        </w:rPr>
        <w:t>組成之公允價值</w:t>
      </w:r>
      <w:r w:rsidR="009835F3" w:rsidRPr="00195851">
        <w:rPr>
          <w:rFonts w:ascii="標楷體" w:eastAsia="標楷體" w:hAnsi="標楷體" w:hint="eastAsia"/>
          <w:sz w:val="32"/>
          <w:szCs w:val="32"/>
          <w:lang w:eastAsia="zh-TW"/>
        </w:rPr>
        <w:t>合計淨部位之公允價值為$</w:t>
      </w:r>
      <w:r w:rsidR="005041B1" w:rsidRPr="00195851">
        <w:rPr>
          <w:rFonts w:ascii="標楷體" w:eastAsia="標楷體" w:hAnsi="標楷體" w:hint="eastAsia"/>
          <w:sz w:val="32"/>
          <w:szCs w:val="32"/>
          <w:lang w:eastAsia="zh-TW"/>
        </w:rPr>
        <w:t>3</w:t>
      </w:r>
      <w:r w:rsidR="00EC29FD" w:rsidRPr="00195851">
        <w:rPr>
          <w:rFonts w:ascii="標楷體" w:eastAsia="標楷體" w:hAnsi="標楷體" w:hint="eastAsia"/>
          <w:sz w:val="32"/>
          <w:szCs w:val="32"/>
          <w:lang w:eastAsia="zh-TW"/>
        </w:rPr>
        <w:t>0</w:t>
      </w:r>
      <w:r w:rsidR="00675590" w:rsidRPr="00195851">
        <w:rPr>
          <w:rFonts w:ascii="標楷體" w:eastAsia="標楷體" w:hAnsi="標楷體" w:hint="eastAsia"/>
          <w:sz w:val="32"/>
          <w:szCs w:val="32"/>
          <w:lang w:eastAsia="zh-TW"/>
        </w:rPr>
        <w:t>0,000</w:t>
      </w:r>
      <w:r w:rsidR="006202BF" w:rsidRPr="00195851">
        <w:rPr>
          <w:rFonts w:ascii="標楷體" w:eastAsia="標楷體" w:hAnsi="標楷體" w:hint="eastAsia"/>
          <w:sz w:val="32"/>
          <w:szCs w:val="32"/>
          <w:lang w:eastAsia="zh-TW"/>
        </w:rPr>
        <w:t>(資產)</w:t>
      </w:r>
      <w:r w:rsidR="00EC5B9C" w:rsidRPr="00195851">
        <w:rPr>
          <w:rFonts w:ascii="標楷體" w:eastAsia="標楷體" w:hAnsi="標楷體" w:hint="eastAsia"/>
          <w:sz w:val="32"/>
          <w:szCs w:val="32"/>
          <w:lang w:eastAsia="zh-TW"/>
        </w:rPr>
        <w:t>。</w:t>
      </w:r>
    </w:p>
    <w:p w:rsidR="00472D60" w:rsidRPr="00195851" w:rsidRDefault="00AD5221" w:rsidP="00195851">
      <w:pPr>
        <w:pStyle w:val="a2"/>
        <w:spacing w:line="500" w:lineRule="exact"/>
        <w:ind w:leftChars="354" w:left="708"/>
        <w:rPr>
          <w:rFonts w:ascii="標楷體" w:eastAsia="標楷體" w:hAnsi="標楷體"/>
          <w:sz w:val="32"/>
          <w:szCs w:val="32"/>
          <w:lang w:eastAsia="zh-TW"/>
        </w:rPr>
      </w:pPr>
      <w:r w:rsidRPr="00195851">
        <w:rPr>
          <w:rFonts w:ascii="標楷體" w:eastAsia="標楷體" w:hAnsi="標楷體" w:hint="eastAsia"/>
          <w:sz w:val="32"/>
          <w:szCs w:val="32"/>
          <w:lang w:eastAsia="zh-TW"/>
        </w:rPr>
        <w:t xml:space="preserve">    </w:t>
      </w:r>
      <w:r w:rsidR="00EC5B9C" w:rsidRPr="00195851">
        <w:rPr>
          <w:rFonts w:ascii="標楷體" w:eastAsia="標楷體" w:hAnsi="標楷體" w:hint="eastAsia"/>
          <w:sz w:val="32"/>
          <w:szCs w:val="32"/>
          <w:lang w:eastAsia="zh-TW"/>
        </w:rPr>
        <w:t>由於A公司持有X公司之股票及與B公司簽定之遠期</w:t>
      </w:r>
      <w:r w:rsidR="00C34E01" w:rsidRPr="00195851">
        <w:rPr>
          <w:rFonts w:ascii="標楷體" w:eastAsia="標楷體" w:hAnsi="標楷體" w:hint="eastAsia"/>
          <w:sz w:val="32"/>
          <w:szCs w:val="32"/>
          <w:lang w:eastAsia="zh-TW"/>
        </w:rPr>
        <w:t>出售</w:t>
      </w:r>
      <w:r w:rsidR="007175D1" w:rsidRPr="00195851">
        <w:rPr>
          <w:rFonts w:ascii="標楷體" w:eastAsia="標楷體" w:hAnsi="標楷體" w:hint="eastAsia"/>
          <w:sz w:val="32"/>
          <w:szCs w:val="32"/>
          <w:lang w:eastAsia="zh-TW"/>
        </w:rPr>
        <w:t>合約</w:t>
      </w:r>
      <w:r w:rsidR="001C0519" w:rsidRPr="00195851">
        <w:rPr>
          <w:rFonts w:ascii="標楷體" w:eastAsia="標楷體" w:hAnsi="標楷體" w:hint="eastAsia"/>
          <w:sz w:val="32"/>
          <w:szCs w:val="32"/>
          <w:lang w:eastAsia="zh-TW"/>
        </w:rPr>
        <w:t>因</w:t>
      </w:r>
      <w:r w:rsidR="00EC5B9C" w:rsidRPr="00195851">
        <w:rPr>
          <w:rFonts w:ascii="標楷體" w:eastAsia="標楷體" w:hAnsi="標楷體" w:hint="eastAsia"/>
          <w:sz w:val="32"/>
          <w:szCs w:val="32"/>
          <w:lang w:eastAsia="zh-TW"/>
        </w:rPr>
        <w:t>不符合IAS 32</w:t>
      </w:r>
      <w:r w:rsidR="001C0519" w:rsidRPr="00195851">
        <w:rPr>
          <w:rFonts w:ascii="標楷體" w:eastAsia="標楷體" w:hAnsi="標楷體" w:hint="eastAsia"/>
          <w:sz w:val="32"/>
          <w:szCs w:val="32"/>
          <w:lang w:eastAsia="zh-TW"/>
        </w:rPr>
        <w:t>.42</w:t>
      </w:r>
      <w:r w:rsidR="00EC5B9C" w:rsidRPr="00195851">
        <w:rPr>
          <w:rFonts w:ascii="標楷體" w:eastAsia="標楷體" w:hAnsi="標楷體" w:hint="eastAsia"/>
          <w:sz w:val="32"/>
          <w:szCs w:val="32"/>
          <w:lang w:eastAsia="zh-TW"/>
        </w:rPr>
        <w:t>互抵之規定，因此於財務報告須將</w:t>
      </w:r>
      <w:r w:rsidR="002870EC" w:rsidRPr="00195851">
        <w:rPr>
          <w:rFonts w:ascii="標楷體" w:eastAsia="標楷體" w:hAnsi="標楷體" w:hint="eastAsia"/>
          <w:sz w:val="32"/>
          <w:szCs w:val="32"/>
          <w:lang w:eastAsia="zh-TW"/>
        </w:rPr>
        <w:t>$</w:t>
      </w:r>
      <w:r w:rsidR="005041B1" w:rsidRPr="00195851">
        <w:rPr>
          <w:rFonts w:ascii="標楷體" w:eastAsia="標楷體" w:hAnsi="標楷體" w:hint="eastAsia"/>
          <w:sz w:val="32"/>
          <w:szCs w:val="32"/>
          <w:lang w:eastAsia="zh-TW"/>
        </w:rPr>
        <w:t>3</w:t>
      </w:r>
      <w:r w:rsidR="00EC29FD" w:rsidRPr="00195851">
        <w:rPr>
          <w:rFonts w:ascii="標楷體" w:eastAsia="標楷體" w:hAnsi="標楷體" w:hint="eastAsia"/>
          <w:sz w:val="32"/>
          <w:szCs w:val="32"/>
          <w:lang w:eastAsia="zh-TW"/>
        </w:rPr>
        <w:t>0</w:t>
      </w:r>
      <w:r w:rsidR="00675590" w:rsidRPr="00195851">
        <w:rPr>
          <w:rFonts w:ascii="標楷體" w:eastAsia="標楷體" w:hAnsi="標楷體" w:hint="eastAsia"/>
          <w:sz w:val="32"/>
          <w:szCs w:val="32"/>
          <w:lang w:eastAsia="zh-TW"/>
        </w:rPr>
        <w:t>0,000</w:t>
      </w:r>
      <w:r w:rsidR="00EC5B9C" w:rsidRPr="00195851">
        <w:rPr>
          <w:rFonts w:ascii="標楷體" w:eastAsia="標楷體" w:hAnsi="標楷體" w:hint="eastAsia"/>
          <w:sz w:val="32"/>
          <w:szCs w:val="32"/>
          <w:lang w:eastAsia="zh-TW"/>
        </w:rPr>
        <w:t>之公允價值以合理而一致之基礎進行分攤予</w:t>
      </w:r>
      <w:r w:rsidR="00675590" w:rsidRPr="00195851">
        <w:rPr>
          <w:rFonts w:ascii="標楷體" w:eastAsia="標楷體" w:hAnsi="標楷體" w:hint="eastAsia"/>
          <w:sz w:val="32"/>
          <w:szCs w:val="32"/>
          <w:lang w:eastAsia="zh-TW"/>
        </w:rPr>
        <w:t>持有之</w:t>
      </w:r>
      <w:r w:rsidR="00EC5B9C" w:rsidRPr="00195851">
        <w:rPr>
          <w:rFonts w:ascii="標楷體" w:eastAsia="標楷體" w:hAnsi="標楷體" w:hint="eastAsia"/>
          <w:sz w:val="32"/>
          <w:szCs w:val="32"/>
          <w:lang w:eastAsia="zh-TW"/>
        </w:rPr>
        <w:t>50,000股金融資產及</w:t>
      </w:r>
      <w:r w:rsidR="00675590" w:rsidRPr="00195851">
        <w:rPr>
          <w:rFonts w:ascii="標楷體" w:eastAsia="標楷體" w:hAnsi="標楷體" w:hint="eastAsia"/>
          <w:sz w:val="32"/>
          <w:szCs w:val="32"/>
          <w:lang w:eastAsia="zh-TW"/>
        </w:rPr>
        <w:t>出售</w:t>
      </w:r>
      <w:r w:rsidR="00EC5B9C" w:rsidRPr="00195851">
        <w:rPr>
          <w:rFonts w:ascii="標楷體" w:eastAsia="標楷體" w:hAnsi="標楷體" w:hint="eastAsia"/>
          <w:sz w:val="32"/>
          <w:szCs w:val="32"/>
          <w:lang w:eastAsia="zh-TW"/>
        </w:rPr>
        <w:t>30,000股之遠期</w:t>
      </w:r>
      <w:r w:rsidR="007175D1" w:rsidRPr="00195851">
        <w:rPr>
          <w:rFonts w:ascii="標楷體" w:eastAsia="標楷體" w:hAnsi="標楷體" w:hint="eastAsia"/>
          <w:sz w:val="32"/>
          <w:szCs w:val="32"/>
          <w:lang w:eastAsia="zh-TW"/>
        </w:rPr>
        <w:t>合約</w:t>
      </w:r>
      <w:r w:rsidR="00EC5B9C" w:rsidRPr="00195851">
        <w:rPr>
          <w:rFonts w:ascii="標楷體" w:eastAsia="標楷體" w:hAnsi="標楷體" w:hint="eastAsia"/>
          <w:sz w:val="32"/>
          <w:szCs w:val="32"/>
          <w:lang w:eastAsia="zh-TW"/>
        </w:rPr>
        <w:t>。</w:t>
      </w:r>
      <w:r w:rsidR="005041B1" w:rsidRPr="00195851">
        <w:rPr>
          <w:rFonts w:ascii="標楷體" w:eastAsia="標楷體" w:hAnsi="標楷體" w:hint="eastAsia"/>
          <w:sz w:val="32"/>
          <w:szCs w:val="32"/>
          <w:lang w:eastAsia="zh-TW"/>
        </w:rPr>
        <w:t>由於X公司股票係屬有活絡市場交易之標的，因此</w:t>
      </w:r>
      <w:r w:rsidR="001C0519" w:rsidRPr="00195851">
        <w:rPr>
          <w:rFonts w:ascii="標楷體" w:eastAsia="標楷體" w:hAnsi="標楷體" w:hint="eastAsia"/>
          <w:sz w:val="32"/>
          <w:szCs w:val="32"/>
          <w:lang w:eastAsia="zh-TW"/>
        </w:rPr>
        <w:t>A公司選擇</w:t>
      </w:r>
      <w:r w:rsidR="005041B1" w:rsidRPr="00195851">
        <w:rPr>
          <w:rFonts w:ascii="標楷體" w:eastAsia="標楷體" w:hAnsi="標楷體" w:hint="eastAsia"/>
          <w:sz w:val="32"/>
          <w:szCs w:val="32"/>
          <w:lang w:eastAsia="zh-TW"/>
        </w:rPr>
        <w:t>先決定最具可靠性標的之公允價值</w:t>
      </w:r>
      <w:r w:rsidR="008972DE" w:rsidRPr="00195851">
        <w:rPr>
          <w:rFonts w:ascii="標楷體" w:eastAsia="標楷體" w:hAnsi="標楷體" w:hint="eastAsia"/>
          <w:sz w:val="32"/>
          <w:szCs w:val="32"/>
          <w:lang w:eastAsia="zh-TW"/>
        </w:rPr>
        <w:t>，</w:t>
      </w:r>
      <w:r w:rsidR="005041B1" w:rsidRPr="00195851">
        <w:rPr>
          <w:rFonts w:ascii="標楷體" w:eastAsia="標楷體" w:hAnsi="標楷體" w:hint="eastAsia"/>
          <w:sz w:val="32"/>
          <w:szCs w:val="32"/>
          <w:lang w:eastAsia="zh-TW"/>
        </w:rPr>
        <w:t>再將剩餘價值</w:t>
      </w:r>
      <w:r w:rsidR="00C34E01" w:rsidRPr="00195851">
        <w:rPr>
          <w:rFonts w:ascii="標楷體" w:eastAsia="標楷體" w:hAnsi="標楷體" w:hint="eastAsia"/>
          <w:sz w:val="32"/>
          <w:szCs w:val="32"/>
          <w:lang w:eastAsia="zh-TW"/>
        </w:rPr>
        <w:t>分攤</w:t>
      </w:r>
      <w:r w:rsidR="005041B1" w:rsidRPr="00195851">
        <w:rPr>
          <w:rFonts w:ascii="標楷體" w:eastAsia="標楷體" w:hAnsi="標楷體" w:hint="eastAsia"/>
          <w:sz w:val="32"/>
          <w:szCs w:val="32"/>
          <w:lang w:eastAsia="zh-TW"/>
        </w:rPr>
        <w:t>予其他組成</w:t>
      </w:r>
      <w:r w:rsidR="00EC5B9C" w:rsidRPr="00195851">
        <w:rPr>
          <w:rFonts w:ascii="標楷體" w:eastAsia="標楷體" w:hAnsi="標楷體" w:hint="eastAsia"/>
          <w:sz w:val="32"/>
          <w:szCs w:val="32"/>
          <w:lang w:eastAsia="zh-TW"/>
        </w:rPr>
        <w:t>，</w:t>
      </w:r>
      <w:r w:rsidR="00472D60" w:rsidRPr="00195851">
        <w:rPr>
          <w:rFonts w:ascii="標楷體" w:eastAsia="標楷體" w:hAnsi="標楷體" w:hint="eastAsia"/>
          <w:sz w:val="32"/>
          <w:szCs w:val="32"/>
          <w:lang w:eastAsia="zh-TW"/>
        </w:rPr>
        <w:t xml:space="preserve">則 </w:t>
      </w:r>
      <w:r w:rsidR="00EC5B9C" w:rsidRPr="00195851">
        <w:rPr>
          <w:rFonts w:ascii="標楷體" w:eastAsia="標楷體" w:hAnsi="標楷體" w:hint="eastAsia"/>
          <w:sz w:val="32"/>
          <w:szCs w:val="32"/>
          <w:lang w:eastAsia="zh-TW"/>
        </w:rPr>
        <w:t>50,000</w:t>
      </w:r>
      <w:r w:rsidR="00EC5B9C" w:rsidRPr="00195851">
        <w:rPr>
          <w:rFonts w:ascii="標楷體" w:eastAsia="標楷體" w:hAnsi="標楷體" w:hint="eastAsia"/>
          <w:sz w:val="32"/>
          <w:szCs w:val="32"/>
          <w:lang w:eastAsia="zh-TW"/>
        </w:rPr>
        <w:lastRenderedPageBreak/>
        <w:t>股金融資產之公允價值為$1</w:t>
      </w:r>
      <w:r w:rsidR="00C34E01" w:rsidRPr="00195851">
        <w:rPr>
          <w:rFonts w:ascii="標楷體" w:eastAsia="標楷體" w:hAnsi="標楷體" w:hint="eastAsia"/>
          <w:sz w:val="32"/>
          <w:szCs w:val="32"/>
          <w:lang w:eastAsia="zh-TW"/>
        </w:rPr>
        <w:t>,0</w:t>
      </w:r>
      <w:r w:rsidR="00EC5B9C" w:rsidRPr="00195851">
        <w:rPr>
          <w:rFonts w:ascii="標楷體" w:eastAsia="標楷體" w:hAnsi="標楷體" w:hint="eastAsia"/>
          <w:sz w:val="32"/>
          <w:szCs w:val="32"/>
          <w:lang w:eastAsia="zh-TW"/>
        </w:rPr>
        <w:t>00,000</w:t>
      </w:r>
      <w:r w:rsidR="002870EC" w:rsidRPr="00195851">
        <w:rPr>
          <w:rFonts w:ascii="標楷體" w:eastAsia="標楷體" w:hAnsi="標楷體" w:hint="eastAsia"/>
          <w:color w:val="0070C0"/>
          <w:sz w:val="32"/>
          <w:szCs w:val="32"/>
          <w:lang w:eastAsia="zh-TW"/>
        </w:rPr>
        <w:t>【500,000×$20】</w:t>
      </w:r>
      <w:r w:rsidR="00EA1182" w:rsidRPr="00195851">
        <w:rPr>
          <w:rFonts w:ascii="標楷體" w:eastAsia="標楷體" w:hAnsi="標楷體" w:hint="eastAsia"/>
          <w:sz w:val="32"/>
          <w:szCs w:val="32"/>
          <w:lang w:eastAsia="zh-TW"/>
        </w:rPr>
        <w:t>，遠期</w:t>
      </w:r>
      <w:r w:rsidR="00C34E01" w:rsidRPr="00195851">
        <w:rPr>
          <w:rFonts w:ascii="標楷體" w:eastAsia="標楷體" w:hAnsi="標楷體" w:hint="eastAsia"/>
          <w:sz w:val="32"/>
          <w:szCs w:val="32"/>
          <w:lang w:eastAsia="zh-TW"/>
        </w:rPr>
        <w:t>出售</w:t>
      </w:r>
      <w:r w:rsidR="007175D1" w:rsidRPr="00195851">
        <w:rPr>
          <w:rFonts w:ascii="標楷體" w:eastAsia="標楷體" w:hAnsi="標楷體" w:hint="eastAsia"/>
          <w:sz w:val="32"/>
          <w:szCs w:val="32"/>
          <w:lang w:eastAsia="zh-TW"/>
        </w:rPr>
        <w:t>合約</w:t>
      </w:r>
      <w:r w:rsidR="00EA1182" w:rsidRPr="00195851">
        <w:rPr>
          <w:rFonts w:ascii="標楷體" w:eastAsia="標楷體" w:hAnsi="標楷體" w:hint="eastAsia"/>
          <w:sz w:val="32"/>
          <w:szCs w:val="32"/>
          <w:lang w:eastAsia="zh-TW"/>
        </w:rPr>
        <w:t>之公允價值為</w:t>
      </w:r>
      <w:r w:rsidR="00C34E01" w:rsidRPr="00195851">
        <w:rPr>
          <w:rFonts w:ascii="標楷體" w:eastAsia="標楷體" w:hAnsi="標楷體" w:hint="eastAsia"/>
          <w:sz w:val="32"/>
          <w:szCs w:val="32"/>
          <w:lang w:eastAsia="zh-TW"/>
        </w:rPr>
        <w:t>$</w:t>
      </w:r>
      <w:r w:rsidR="002870EC" w:rsidRPr="00195851">
        <w:rPr>
          <w:rFonts w:ascii="標楷體" w:eastAsia="標楷體" w:hAnsi="標楷體" w:hint="eastAsia"/>
          <w:sz w:val="32"/>
          <w:szCs w:val="32"/>
          <w:lang w:eastAsia="zh-TW"/>
        </w:rPr>
        <w:t>7</w:t>
      </w:r>
      <w:r w:rsidR="00472D60" w:rsidRPr="00195851">
        <w:rPr>
          <w:rFonts w:ascii="標楷體" w:eastAsia="標楷體" w:hAnsi="標楷體" w:hint="eastAsia"/>
          <w:sz w:val="32"/>
          <w:szCs w:val="32"/>
          <w:lang w:eastAsia="zh-TW"/>
        </w:rPr>
        <w:t>0</w:t>
      </w:r>
      <w:r w:rsidR="00C34E01" w:rsidRPr="00195851">
        <w:rPr>
          <w:rFonts w:ascii="標楷體" w:eastAsia="標楷體" w:hAnsi="標楷體" w:hint="eastAsia"/>
          <w:sz w:val="32"/>
          <w:szCs w:val="32"/>
          <w:lang w:eastAsia="zh-TW"/>
        </w:rPr>
        <w:t>0,000(</w:t>
      </w:r>
      <w:r w:rsidR="002870EC" w:rsidRPr="00195851">
        <w:rPr>
          <w:rFonts w:ascii="標楷體" w:eastAsia="標楷體" w:hAnsi="標楷體" w:hint="eastAsia"/>
          <w:sz w:val="32"/>
          <w:szCs w:val="32"/>
          <w:lang w:eastAsia="zh-TW"/>
        </w:rPr>
        <w:t>負債</w:t>
      </w:r>
      <w:r w:rsidR="00C34E01" w:rsidRPr="00195851">
        <w:rPr>
          <w:rFonts w:ascii="標楷體" w:eastAsia="標楷體" w:hAnsi="標楷體" w:hint="eastAsia"/>
          <w:sz w:val="32"/>
          <w:szCs w:val="32"/>
          <w:lang w:eastAsia="zh-TW"/>
        </w:rPr>
        <w:t>)</w:t>
      </w:r>
      <w:r w:rsidR="00472D60" w:rsidRPr="00195851">
        <w:rPr>
          <w:rFonts w:ascii="標楷體" w:eastAsia="標楷體" w:hAnsi="標楷體" w:hint="eastAsia"/>
          <w:color w:val="0070C0"/>
          <w:sz w:val="32"/>
          <w:szCs w:val="32"/>
          <w:lang w:eastAsia="zh-TW"/>
        </w:rPr>
        <w:t>【</w:t>
      </w:r>
      <w:r w:rsidR="002870EC" w:rsidRPr="00195851">
        <w:rPr>
          <w:rFonts w:ascii="標楷體" w:eastAsia="標楷體" w:hAnsi="標楷體" w:hint="eastAsia"/>
          <w:color w:val="0070C0"/>
          <w:sz w:val="32"/>
          <w:szCs w:val="32"/>
          <w:lang w:eastAsia="zh-TW"/>
        </w:rPr>
        <w:t>$300,000-$1,000,000</w:t>
      </w:r>
      <w:r w:rsidR="00472D60" w:rsidRPr="00195851">
        <w:rPr>
          <w:rFonts w:ascii="標楷體" w:eastAsia="標楷體" w:hAnsi="標楷體" w:hint="eastAsia"/>
          <w:color w:val="0070C0"/>
          <w:sz w:val="32"/>
          <w:szCs w:val="32"/>
          <w:lang w:eastAsia="zh-TW"/>
        </w:rPr>
        <w:t>】</w:t>
      </w:r>
      <w:r w:rsidR="001C0519" w:rsidRPr="00195851">
        <w:rPr>
          <w:rFonts w:ascii="標楷體" w:eastAsia="標楷體" w:hAnsi="標楷體" w:hint="eastAsia"/>
          <w:sz w:val="32"/>
          <w:szCs w:val="32"/>
          <w:lang w:eastAsia="zh-TW"/>
        </w:rPr>
        <w:t>。</w:t>
      </w:r>
    </w:p>
    <w:p w:rsidR="00757F83" w:rsidRPr="00995825" w:rsidRDefault="00757F83" w:rsidP="00195851">
      <w:pPr>
        <w:pStyle w:val="af6"/>
        <w:numPr>
          <w:ilvl w:val="0"/>
          <w:numId w:val="19"/>
        </w:numPr>
        <w:spacing w:line="500" w:lineRule="exact"/>
        <w:ind w:leftChars="0" w:left="709" w:hanging="709"/>
        <w:rPr>
          <w:rFonts w:ascii="標楷體" w:eastAsia="標楷體" w:hAnsi="標楷體"/>
          <w:b/>
          <w:sz w:val="32"/>
          <w:szCs w:val="32"/>
        </w:rPr>
      </w:pPr>
      <w:r w:rsidRPr="00995825">
        <w:rPr>
          <w:rFonts w:ascii="標楷體" w:eastAsia="標楷體" w:hAnsi="標楷體" w:hint="eastAsia"/>
          <w:b/>
          <w:sz w:val="32"/>
          <w:szCs w:val="32"/>
        </w:rPr>
        <w:t>資料來源</w:t>
      </w:r>
    </w:p>
    <w:p w:rsidR="00757F83" w:rsidRPr="00195851" w:rsidRDefault="00757F83" w:rsidP="00195851">
      <w:pPr>
        <w:pStyle w:val="af6"/>
        <w:spacing w:before="100" w:beforeAutospacing="1" w:after="100" w:afterAutospacing="1" w:line="500" w:lineRule="exact"/>
        <w:ind w:leftChars="0" w:left="709"/>
        <w:rPr>
          <w:rFonts w:ascii="標楷體" w:eastAsia="標楷體" w:hAnsi="標楷體"/>
          <w:sz w:val="32"/>
          <w:szCs w:val="32"/>
        </w:rPr>
      </w:pPr>
      <w:r w:rsidRPr="00195851">
        <w:rPr>
          <w:rFonts w:ascii="標楷體" w:eastAsia="標楷體" w:hAnsi="標楷體" w:cs="Times New Roman" w:hint="eastAsia"/>
          <w:sz w:val="32"/>
          <w:szCs w:val="32"/>
        </w:rPr>
        <w:t>1.</w:t>
      </w:r>
      <w:r w:rsidRPr="00195851">
        <w:rPr>
          <w:rFonts w:ascii="標楷體" w:eastAsia="標楷體" w:hAnsi="標楷體" w:cs="Times New Roman"/>
          <w:sz w:val="32"/>
          <w:szCs w:val="32"/>
        </w:rPr>
        <w:t>IFRS 13「公</w:t>
      </w:r>
      <w:r w:rsidRPr="00195851">
        <w:rPr>
          <w:rFonts w:ascii="標楷體" w:eastAsia="標楷體" w:hAnsi="標楷體"/>
          <w:sz w:val="32"/>
          <w:szCs w:val="32"/>
        </w:rPr>
        <w:t>允價值衡量」</w:t>
      </w:r>
      <w:r w:rsidRPr="00195851">
        <w:rPr>
          <w:rFonts w:ascii="標楷體" w:eastAsia="標楷體" w:hAnsi="標楷體" w:hint="eastAsia"/>
          <w:sz w:val="32"/>
          <w:szCs w:val="32"/>
        </w:rPr>
        <w:t>。</w:t>
      </w:r>
    </w:p>
    <w:p w:rsidR="00757F83" w:rsidRPr="00195851" w:rsidRDefault="00757F83" w:rsidP="00195851">
      <w:pPr>
        <w:pStyle w:val="af6"/>
        <w:spacing w:before="100" w:beforeAutospacing="1" w:after="100" w:afterAutospacing="1" w:line="500" w:lineRule="exact"/>
        <w:ind w:leftChars="0" w:left="709"/>
        <w:rPr>
          <w:rFonts w:ascii="標楷體" w:eastAsia="標楷體" w:hAnsi="標楷體" w:cs="Times New Roman"/>
          <w:sz w:val="32"/>
          <w:szCs w:val="32"/>
        </w:rPr>
      </w:pPr>
      <w:r w:rsidRPr="00195851">
        <w:rPr>
          <w:rFonts w:ascii="標楷體" w:eastAsia="標楷體" w:hAnsi="標楷體" w:hint="eastAsia"/>
          <w:sz w:val="32"/>
          <w:szCs w:val="32"/>
        </w:rPr>
        <w:t xml:space="preserve">2.PwC Manual of Accounting IFRS </w:t>
      </w:r>
      <w:r w:rsidRPr="00195851">
        <w:rPr>
          <w:rFonts w:ascii="標楷體" w:eastAsia="標楷體" w:hAnsi="標楷體" w:cs="Times New Roman"/>
          <w:sz w:val="32"/>
          <w:szCs w:val="32"/>
        </w:rPr>
        <w:t>2014</w:t>
      </w:r>
      <w:r w:rsidRPr="00195851">
        <w:rPr>
          <w:rFonts w:ascii="標楷體" w:eastAsia="標楷體" w:hAnsi="標楷體" w:cs="Times New Roman" w:hint="eastAsia"/>
          <w:sz w:val="32"/>
          <w:szCs w:val="32"/>
        </w:rPr>
        <w:t>。</w:t>
      </w:r>
    </w:p>
    <w:p w:rsidR="00757F83" w:rsidRPr="00995825" w:rsidRDefault="00757F83" w:rsidP="00D03B36">
      <w:pPr>
        <w:pStyle w:val="af6"/>
        <w:numPr>
          <w:ilvl w:val="0"/>
          <w:numId w:val="19"/>
        </w:numPr>
        <w:spacing w:line="500" w:lineRule="exact"/>
        <w:ind w:leftChars="0" w:left="709" w:hanging="709"/>
        <w:rPr>
          <w:rFonts w:ascii="標楷體" w:eastAsia="標楷體" w:hAnsi="標楷體"/>
          <w:b/>
          <w:sz w:val="32"/>
          <w:szCs w:val="32"/>
        </w:rPr>
      </w:pPr>
      <w:r w:rsidRPr="00995825">
        <w:rPr>
          <w:rFonts w:ascii="標楷體" w:eastAsia="標楷體" w:hAnsi="標楷體" w:hint="eastAsia"/>
          <w:b/>
          <w:sz w:val="32"/>
          <w:szCs w:val="32"/>
        </w:rPr>
        <w:t>其他</w:t>
      </w:r>
      <w:r w:rsidR="00D03B36" w:rsidRPr="00995825">
        <w:rPr>
          <w:rFonts w:ascii="標楷體" w:eastAsia="標楷體" w:hAnsi="標楷體" w:hint="eastAsia"/>
          <w:b/>
          <w:sz w:val="32"/>
          <w:szCs w:val="32"/>
        </w:rPr>
        <w:t>：</w:t>
      </w:r>
      <w:r w:rsidR="00995825" w:rsidRPr="00995825">
        <w:rPr>
          <w:rFonts w:ascii="標楷體" w:eastAsia="標楷體" w:hAnsi="標楷體" w:hint="eastAsia"/>
          <w:b/>
          <w:sz w:val="32"/>
          <w:szCs w:val="32"/>
        </w:rPr>
        <w:t>宣導會講義及</w:t>
      </w:r>
      <w:proofErr w:type="spellStart"/>
      <w:r w:rsidR="00995825" w:rsidRPr="00995825">
        <w:rPr>
          <w:rFonts w:ascii="標楷體" w:eastAsia="標楷體" w:hAnsi="標楷體" w:hint="eastAsia"/>
          <w:b/>
          <w:sz w:val="32"/>
          <w:szCs w:val="32"/>
        </w:rPr>
        <w:t>Webpro</w:t>
      </w:r>
      <w:proofErr w:type="spellEnd"/>
      <w:r w:rsidR="00995825" w:rsidRPr="00995825">
        <w:rPr>
          <w:rFonts w:ascii="標楷體" w:eastAsia="標楷體" w:hAnsi="標楷體" w:hint="eastAsia"/>
          <w:b/>
          <w:sz w:val="32"/>
          <w:szCs w:val="32"/>
        </w:rPr>
        <w:t>影音連結</w:t>
      </w:r>
      <w:r w:rsidRPr="00995825">
        <w:rPr>
          <w:rFonts w:ascii="標楷體" w:eastAsia="標楷體" w:hAnsi="標楷體" w:hint="eastAsia"/>
          <w:b/>
          <w:sz w:val="32"/>
          <w:szCs w:val="32"/>
        </w:rPr>
        <w:t>。</w:t>
      </w:r>
    </w:p>
    <w:p w:rsidR="00757F83" w:rsidRPr="00757F83" w:rsidRDefault="00757F83">
      <w:pPr>
        <w:pStyle w:val="a2"/>
        <w:rPr>
          <w:rFonts w:ascii="標楷體" w:eastAsia="標楷體" w:hAnsi="標楷體"/>
          <w:b/>
          <w:sz w:val="32"/>
          <w:szCs w:val="32"/>
          <w:u w:val="single"/>
          <w:lang w:eastAsia="zh-TW"/>
        </w:rPr>
      </w:pPr>
    </w:p>
    <w:sectPr w:rsidR="00757F83" w:rsidRPr="00757F83" w:rsidSect="001C7FA0">
      <w:footerReference w:type="default" r:id="rId8"/>
      <w:pgSz w:w="11906" w:h="16838" w:code="9"/>
      <w:pgMar w:top="1474" w:right="1021" w:bottom="1474" w:left="1021" w:header="567" w:footer="567"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0C" w:rsidRDefault="001D0B0C">
      <w:pPr>
        <w:spacing w:after="0" w:line="240" w:lineRule="auto"/>
      </w:pPr>
      <w:r>
        <w:separator/>
      </w:r>
    </w:p>
  </w:endnote>
  <w:endnote w:type="continuationSeparator" w:id="0">
    <w:p w:rsidR="001D0B0C" w:rsidRDefault="001D0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347"/>
      <w:docPartObj>
        <w:docPartGallery w:val="Page Numbers (Bottom of Page)"/>
        <w:docPartUnique/>
      </w:docPartObj>
    </w:sdtPr>
    <w:sdtContent>
      <w:p w:rsidR="008972DE" w:rsidRDefault="00511F84">
        <w:pPr>
          <w:pStyle w:val="a9"/>
          <w:jc w:val="right"/>
        </w:pPr>
        <w:fldSimple w:instr=" PAGE   \* MERGEFORMAT ">
          <w:r w:rsidR="00BD41E3" w:rsidRPr="00BD41E3">
            <w:rPr>
              <w:noProof/>
              <w:lang w:val="zh-TW"/>
            </w:rPr>
            <w:t>1</w:t>
          </w:r>
        </w:fldSimple>
      </w:p>
    </w:sdtContent>
  </w:sdt>
  <w:p w:rsidR="008972DE" w:rsidRDefault="008972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0C" w:rsidRDefault="001D0B0C">
      <w:pPr>
        <w:spacing w:after="0" w:line="240" w:lineRule="auto"/>
      </w:pPr>
      <w:r>
        <w:separator/>
      </w:r>
    </w:p>
  </w:footnote>
  <w:footnote w:type="continuationSeparator" w:id="0">
    <w:p w:rsidR="001D0B0C" w:rsidRDefault="001D0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984408E"/>
    <w:multiLevelType w:val="multilevel"/>
    <w:tmpl w:val="EE3860A0"/>
    <w:name w:val="PwCListNumbers1"/>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C2604DD"/>
    <w:multiLevelType w:val="hybridMultilevel"/>
    <w:tmpl w:val="8D825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0849F5"/>
    <w:multiLevelType w:val="multilevel"/>
    <w:tmpl w:val="EE3860A0"/>
    <w:name w:val="PwCListNumbers12"/>
    <w:numStyleLink w:val="PwCListNumbers1"/>
  </w:abstractNum>
  <w:abstractNum w:abstractNumId="14">
    <w:nsid w:val="2BA80A01"/>
    <w:multiLevelType w:val="hybridMultilevel"/>
    <w:tmpl w:val="FC668662"/>
    <w:lvl w:ilvl="0" w:tplc="736EA852">
      <w:start w:val="1"/>
      <w:numFmt w:val="taiwaneseCountingThousand"/>
      <w:lvlText w:val="%1、"/>
      <w:lvlJc w:val="left"/>
      <w:pPr>
        <w:ind w:left="487" w:hanging="487"/>
      </w:pPr>
      <w:rPr>
        <w:rFonts w:hint="default"/>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5">
    <w:nsid w:val="356940B3"/>
    <w:multiLevelType w:val="hybridMultilevel"/>
    <w:tmpl w:val="2E5C0710"/>
    <w:lvl w:ilvl="0" w:tplc="24D42D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57486E"/>
    <w:multiLevelType w:val="multilevel"/>
    <w:tmpl w:val="EE3860A0"/>
    <w:name w:val="PwCListNumbers13"/>
    <w:numStyleLink w:val="PwCListNumbers1"/>
  </w:abstractNum>
  <w:abstractNum w:abstractNumId="17">
    <w:nsid w:val="71854DD8"/>
    <w:multiLevelType w:val="hybridMultilevel"/>
    <w:tmpl w:val="336C13CC"/>
    <w:lvl w:ilvl="0" w:tplc="0409000F">
      <w:start w:val="1"/>
      <w:numFmt w:val="decimal"/>
      <w:lvlText w:val="%1."/>
      <w:lvlJc w:val="left"/>
      <w:pPr>
        <w:ind w:left="487" w:hanging="487"/>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8">
    <w:nsid w:val="72591CA9"/>
    <w:multiLevelType w:val="multilevel"/>
    <w:tmpl w:val="CD4C98AE"/>
    <w:name w:val="PwCListBullets1"/>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1134"/>
        </w:tabs>
        <w:ind w:left="1134" w:hanging="567"/>
      </w:pPr>
      <w:rPr>
        <w:rFonts w:ascii="Symbol" w:hAnsi="Symbol" w:hint="default"/>
      </w:rPr>
    </w:lvl>
    <w:lvl w:ilvl="2">
      <w:start w:val="1"/>
      <w:numFmt w:val="bullet"/>
      <w:pStyle w:val="30"/>
      <w:lvlText w:val=""/>
      <w:lvlJc w:val="left"/>
      <w:pPr>
        <w:tabs>
          <w:tab w:val="num" w:pos="1701"/>
        </w:tabs>
        <w:ind w:left="1701" w:hanging="567"/>
      </w:pPr>
      <w:rPr>
        <w:rFonts w:ascii="Symbol" w:hAnsi="Symbol" w:hint="default"/>
      </w:rPr>
    </w:lvl>
    <w:lvl w:ilvl="3">
      <w:start w:val="1"/>
      <w:numFmt w:val="bullet"/>
      <w:pStyle w:val="40"/>
      <w:lvlText w:val=""/>
      <w:lvlJc w:val="left"/>
      <w:pPr>
        <w:tabs>
          <w:tab w:val="num" w:pos="2268"/>
        </w:tabs>
        <w:ind w:left="2268" w:hanging="567"/>
      </w:pPr>
      <w:rPr>
        <w:rFonts w:ascii="Symbol" w:hAnsi="Symbol" w:hint="default"/>
      </w:rPr>
    </w:lvl>
    <w:lvl w:ilvl="4">
      <w:start w:val="1"/>
      <w:numFmt w:val="bullet"/>
      <w:pStyle w:val="5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5"/>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stylePaneSortMethod w:val="0000"/>
  <w:defaultTabStop w:val="720"/>
  <w:drawingGridHorizontalSpacing w:val="100"/>
  <w:displayHorizontalDrawingGridEvery w:val="2"/>
  <w:characterSpacingControl w:val="doNotCompress"/>
  <w:hdrShapeDefaults>
    <o:shapedefaults v:ext="edit" spidmax="1633282"/>
  </w:hdrShapeDefaults>
  <w:footnotePr>
    <w:footnote w:id="-1"/>
    <w:footnote w:id="0"/>
  </w:footnotePr>
  <w:endnotePr>
    <w:endnote w:id="-1"/>
    <w:endnote w:id="0"/>
  </w:endnotePr>
  <w:compat>
    <w:useFELayout/>
  </w:compat>
  <w:rsids>
    <w:rsidRoot w:val="006A7C3D"/>
    <w:rsid w:val="00003A9D"/>
    <w:rsid w:val="000059E0"/>
    <w:rsid w:val="00007816"/>
    <w:rsid w:val="00007C09"/>
    <w:rsid w:val="00013213"/>
    <w:rsid w:val="00013E6C"/>
    <w:rsid w:val="000161B3"/>
    <w:rsid w:val="00024A8E"/>
    <w:rsid w:val="00026B3C"/>
    <w:rsid w:val="00027ABA"/>
    <w:rsid w:val="00033925"/>
    <w:rsid w:val="00037A30"/>
    <w:rsid w:val="00037E02"/>
    <w:rsid w:val="00037F51"/>
    <w:rsid w:val="000411B2"/>
    <w:rsid w:val="00041BA7"/>
    <w:rsid w:val="00042982"/>
    <w:rsid w:val="00042F1B"/>
    <w:rsid w:val="00045723"/>
    <w:rsid w:val="00047F80"/>
    <w:rsid w:val="00050463"/>
    <w:rsid w:val="00052917"/>
    <w:rsid w:val="00053E6E"/>
    <w:rsid w:val="00055A13"/>
    <w:rsid w:val="00056E23"/>
    <w:rsid w:val="00061508"/>
    <w:rsid w:val="00061896"/>
    <w:rsid w:val="00062735"/>
    <w:rsid w:val="00064858"/>
    <w:rsid w:val="00064CCC"/>
    <w:rsid w:val="00065017"/>
    <w:rsid w:val="00070F94"/>
    <w:rsid w:val="0007483A"/>
    <w:rsid w:val="00074CDB"/>
    <w:rsid w:val="000754AF"/>
    <w:rsid w:val="0007569D"/>
    <w:rsid w:val="0008004F"/>
    <w:rsid w:val="000835F2"/>
    <w:rsid w:val="00084DFC"/>
    <w:rsid w:val="00090CBE"/>
    <w:rsid w:val="000911B0"/>
    <w:rsid w:val="0009231E"/>
    <w:rsid w:val="00092646"/>
    <w:rsid w:val="00092B36"/>
    <w:rsid w:val="00093865"/>
    <w:rsid w:val="00094BD3"/>
    <w:rsid w:val="00095E31"/>
    <w:rsid w:val="00096C2D"/>
    <w:rsid w:val="000A1AF7"/>
    <w:rsid w:val="000A20DE"/>
    <w:rsid w:val="000A3E1D"/>
    <w:rsid w:val="000A45BF"/>
    <w:rsid w:val="000A5B5D"/>
    <w:rsid w:val="000A6011"/>
    <w:rsid w:val="000B428E"/>
    <w:rsid w:val="000B4868"/>
    <w:rsid w:val="000B5D29"/>
    <w:rsid w:val="000B60E7"/>
    <w:rsid w:val="000B7641"/>
    <w:rsid w:val="000C00C8"/>
    <w:rsid w:val="000C4828"/>
    <w:rsid w:val="000C7302"/>
    <w:rsid w:val="000D01D7"/>
    <w:rsid w:val="000D0448"/>
    <w:rsid w:val="000D05CC"/>
    <w:rsid w:val="000D066D"/>
    <w:rsid w:val="000D1503"/>
    <w:rsid w:val="000D1B46"/>
    <w:rsid w:val="000D28B4"/>
    <w:rsid w:val="000D482F"/>
    <w:rsid w:val="000D77F3"/>
    <w:rsid w:val="000E23F8"/>
    <w:rsid w:val="000E3AC2"/>
    <w:rsid w:val="000E406A"/>
    <w:rsid w:val="000E4CFA"/>
    <w:rsid w:val="000E5CE2"/>
    <w:rsid w:val="000E6291"/>
    <w:rsid w:val="000E6AC3"/>
    <w:rsid w:val="000E7896"/>
    <w:rsid w:val="000E7F89"/>
    <w:rsid w:val="000F2E07"/>
    <w:rsid w:val="000F352D"/>
    <w:rsid w:val="000F3967"/>
    <w:rsid w:val="000F5490"/>
    <w:rsid w:val="000F6FBB"/>
    <w:rsid w:val="000F733F"/>
    <w:rsid w:val="00100956"/>
    <w:rsid w:val="00101FF3"/>
    <w:rsid w:val="00102EE9"/>
    <w:rsid w:val="00103991"/>
    <w:rsid w:val="0010482A"/>
    <w:rsid w:val="00105E23"/>
    <w:rsid w:val="001066FA"/>
    <w:rsid w:val="001102AA"/>
    <w:rsid w:val="001113E9"/>
    <w:rsid w:val="0011254E"/>
    <w:rsid w:val="00112F2B"/>
    <w:rsid w:val="00113E68"/>
    <w:rsid w:val="00117EF7"/>
    <w:rsid w:val="00120F31"/>
    <w:rsid w:val="00122134"/>
    <w:rsid w:val="0012229F"/>
    <w:rsid w:val="00122529"/>
    <w:rsid w:val="00123BAD"/>
    <w:rsid w:val="001244A9"/>
    <w:rsid w:val="00125C01"/>
    <w:rsid w:val="00126065"/>
    <w:rsid w:val="00130193"/>
    <w:rsid w:val="00131132"/>
    <w:rsid w:val="00134B29"/>
    <w:rsid w:val="001360B4"/>
    <w:rsid w:val="00136975"/>
    <w:rsid w:val="0014051C"/>
    <w:rsid w:val="00140CA9"/>
    <w:rsid w:val="00142F8E"/>
    <w:rsid w:val="00142FD3"/>
    <w:rsid w:val="00143547"/>
    <w:rsid w:val="00144153"/>
    <w:rsid w:val="0014449B"/>
    <w:rsid w:val="0014618F"/>
    <w:rsid w:val="00146699"/>
    <w:rsid w:val="00146A1E"/>
    <w:rsid w:val="001471A9"/>
    <w:rsid w:val="0015062C"/>
    <w:rsid w:val="00151324"/>
    <w:rsid w:val="0015276A"/>
    <w:rsid w:val="0016210B"/>
    <w:rsid w:val="001640CE"/>
    <w:rsid w:val="00167497"/>
    <w:rsid w:val="00170434"/>
    <w:rsid w:val="001747FB"/>
    <w:rsid w:val="0017497E"/>
    <w:rsid w:val="00176423"/>
    <w:rsid w:val="00176EB3"/>
    <w:rsid w:val="00176ED7"/>
    <w:rsid w:val="00180C10"/>
    <w:rsid w:val="001826E2"/>
    <w:rsid w:val="00184C5C"/>
    <w:rsid w:val="00185AD9"/>
    <w:rsid w:val="00185DCA"/>
    <w:rsid w:val="0018676F"/>
    <w:rsid w:val="00187652"/>
    <w:rsid w:val="001910F5"/>
    <w:rsid w:val="0019182D"/>
    <w:rsid w:val="00192428"/>
    <w:rsid w:val="00192533"/>
    <w:rsid w:val="0019289E"/>
    <w:rsid w:val="0019396E"/>
    <w:rsid w:val="00194A24"/>
    <w:rsid w:val="00195173"/>
    <w:rsid w:val="00195851"/>
    <w:rsid w:val="001977BB"/>
    <w:rsid w:val="001A32FF"/>
    <w:rsid w:val="001A6238"/>
    <w:rsid w:val="001A7045"/>
    <w:rsid w:val="001B082E"/>
    <w:rsid w:val="001B1ABA"/>
    <w:rsid w:val="001B2D7C"/>
    <w:rsid w:val="001B31E8"/>
    <w:rsid w:val="001B3267"/>
    <w:rsid w:val="001B3C33"/>
    <w:rsid w:val="001B4086"/>
    <w:rsid w:val="001B4293"/>
    <w:rsid w:val="001C0519"/>
    <w:rsid w:val="001C16E5"/>
    <w:rsid w:val="001C3011"/>
    <w:rsid w:val="001C451F"/>
    <w:rsid w:val="001C57F2"/>
    <w:rsid w:val="001C7FA0"/>
    <w:rsid w:val="001D0B0C"/>
    <w:rsid w:val="001D6DC1"/>
    <w:rsid w:val="001E0A42"/>
    <w:rsid w:val="001E1801"/>
    <w:rsid w:val="001E2295"/>
    <w:rsid w:val="001E4FFB"/>
    <w:rsid w:val="001E6DF9"/>
    <w:rsid w:val="001F2965"/>
    <w:rsid w:val="001F30C8"/>
    <w:rsid w:val="001F3BB8"/>
    <w:rsid w:val="001F4971"/>
    <w:rsid w:val="001F4E30"/>
    <w:rsid w:val="001F61AB"/>
    <w:rsid w:val="0020051B"/>
    <w:rsid w:val="00203CF2"/>
    <w:rsid w:val="00204A6C"/>
    <w:rsid w:val="00205EBD"/>
    <w:rsid w:val="0021243B"/>
    <w:rsid w:val="00215C37"/>
    <w:rsid w:val="002178C6"/>
    <w:rsid w:val="00221A1B"/>
    <w:rsid w:val="0022394D"/>
    <w:rsid w:val="002240F2"/>
    <w:rsid w:val="002250E2"/>
    <w:rsid w:val="002269B2"/>
    <w:rsid w:val="00233404"/>
    <w:rsid w:val="00233F61"/>
    <w:rsid w:val="00233FB1"/>
    <w:rsid w:val="00235418"/>
    <w:rsid w:val="00236B36"/>
    <w:rsid w:val="002372C0"/>
    <w:rsid w:val="002446B2"/>
    <w:rsid w:val="00244ECF"/>
    <w:rsid w:val="0025078B"/>
    <w:rsid w:val="002517EF"/>
    <w:rsid w:val="00254028"/>
    <w:rsid w:val="00254358"/>
    <w:rsid w:val="002559C8"/>
    <w:rsid w:val="00257A8F"/>
    <w:rsid w:val="00260669"/>
    <w:rsid w:val="00260CCF"/>
    <w:rsid w:val="00262D5F"/>
    <w:rsid w:val="00262E58"/>
    <w:rsid w:val="00263978"/>
    <w:rsid w:val="00271DB1"/>
    <w:rsid w:val="00275E40"/>
    <w:rsid w:val="002760B4"/>
    <w:rsid w:val="0027757F"/>
    <w:rsid w:val="002822E7"/>
    <w:rsid w:val="00284F2F"/>
    <w:rsid w:val="002870EC"/>
    <w:rsid w:val="00287119"/>
    <w:rsid w:val="00291324"/>
    <w:rsid w:val="002913C9"/>
    <w:rsid w:val="00294B79"/>
    <w:rsid w:val="00295526"/>
    <w:rsid w:val="00295B1D"/>
    <w:rsid w:val="00296678"/>
    <w:rsid w:val="002A2499"/>
    <w:rsid w:val="002A2F83"/>
    <w:rsid w:val="002A3BCD"/>
    <w:rsid w:val="002B1EE4"/>
    <w:rsid w:val="002B3BCB"/>
    <w:rsid w:val="002B628B"/>
    <w:rsid w:val="002C15D4"/>
    <w:rsid w:val="002C2BD0"/>
    <w:rsid w:val="002E2AE2"/>
    <w:rsid w:val="002E3565"/>
    <w:rsid w:val="002E55CF"/>
    <w:rsid w:val="002E77D4"/>
    <w:rsid w:val="002F035E"/>
    <w:rsid w:val="002F1313"/>
    <w:rsid w:val="002F2738"/>
    <w:rsid w:val="002F320C"/>
    <w:rsid w:val="002F6042"/>
    <w:rsid w:val="002F62E7"/>
    <w:rsid w:val="002F6A77"/>
    <w:rsid w:val="00301EBC"/>
    <w:rsid w:val="00303957"/>
    <w:rsid w:val="00304A29"/>
    <w:rsid w:val="00305033"/>
    <w:rsid w:val="0030537A"/>
    <w:rsid w:val="00310E4B"/>
    <w:rsid w:val="00312276"/>
    <w:rsid w:val="00312F79"/>
    <w:rsid w:val="003165DA"/>
    <w:rsid w:val="00320632"/>
    <w:rsid w:val="003215F1"/>
    <w:rsid w:val="00322C9E"/>
    <w:rsid w:val="00322CD2"/>
    <w:rsid w:val="00323D8A"/>
    <w:rsid w:val="003315F7"/>
    <w:rsid w:val="00332A6B"/>
    <w:rsid w:val="0033388C"/>
    <w:rsid w:val="00335571"/>
    <w:rsid w:val="00335CD8"/>
    <w:rsid w:val="00336552"/>
    <w:rsid w:val="00345035"/>
    <w:rsid w:val="003461DE"/>
    <w:rsid w:val="00347420"/>
    <w:rsid w:val="00347B82"/>
    <w:rsid w:val="003508D3"/>
    <w:rsid w:val="00355598"/>
    <w:rsid w:val="0036046E"/>
    <w:rsid w:val="00362813"/>
    <w:rsid w:val="00363701"/>
    <w:rsid w:val="00365EB7"/>
    <w:rsid w:val="003701E1"/>
    <w:rsid w:val="00370BBF"/>
    <w:rsid w:val="00373B9B"/>
    <w:rsid w:val="0037636D"/>
    <w:rsid w:val="003778CD"/>
    <w:rsid w:val="003807B2"/>
    <w:rsid w:val="00383933"/>
    <w:rsid w:val="00383DD7"/>
    <w:rsid w:val="00384AA5"/>
    <w:rsid w:val="003853F6"/>
    <w:rsid w:val="003854D7"/>
    <w:rsid w:val="00387395"/>
    <w:rsid w:val="003874A8"/>
    <w:rsid w:val="00387512"/>
    <w:rsid w:val="00390DC1"/>
    <w:rsid w:val="00390EC4"/>
    <w:rsid w:val="0039140F"/>
    <w:rsid w:val="0039669A"/>
    <w:rsid w:val="003A012E"/>
    <w:rsid w:val="003A05F4"/>
    <w:rsid w:val="003A145D"/>
    <w:rsid w:val="003A6940"/>
    <w:rsid w:val="003B0640"/>
    <w:rsid w:val="003B081C"/>
    <w:rsid w:val="003B0E4B"/>
    <w:rsid w:val="003B2680"/>
    <w:rsid w:val="003B4BFE"/>
    <w:rsid w:val="003B569A"/>
    <w:rsid w:val="003B7842"/>
    <w:rsid w:val="003B7C84"/>
    <w:rsid w:val="003C0253"/>
    <w:rsid w:val="003C2AA7"/>
    <w:rsid w:val="003C35A2"/>
    <w:rsid w:val="003C46E6"/>
    <w:rsid w:val="003C53FB"/>
    <w:rsid w:val="003D17C0"/>
    <w:rsid w:val="003D2225"/>
    <w:rsid w:val="003D2782"/>
    <w:rsid w:val="003D2CAD"/>
    <w:rsid w:val="003D3727"/>
    <w:rsid w:val="003E0F83"/>
    <w:rsid w:val="003E2FCE"/>
    <w:rsid w:val="003E3310"/>
    <w:rsid w:val="003E351B"/>
    <w:rsid w:val="003E4A48"/>
    <w:rsid w:val="003E5633"/>
    <w:rsid w:val="003E5DD4"/>
    <w:rsid w:val="003E5F0B"/>
    <w:rsid w:val="003E660C"/>
    <w:rsid w:val="003F0025"/>
    <w:rsid w:val="003F3F88"/>
    <w:rsid w:val="003F5451"/>
    <w:rsid w:val="003F6089"/>
    <w:rsid w:val="0040067A"/>
    <w:rsid w:val="00403A39"/>
    <w:rsid w:val="0040465C"/>
    <w:rsid w:val="004062CE"/>
    <w:rsid w:val="0041161A"/>
    <w:rsid w:val="00411707"/>
    <w:rsid w:val="00413AEF"/>
    <w:rsid w:val="00414225"/>
    <w:rsid w:val="00417543"/>
    <w:rsid w:val="004215C6"/>
    <w:rsid w:val="00423438"/>
    <w:rsid w:val="00423891"/>
    <w:rsid w:val="004265BD"/>
    <w:rsid w:val="00431975"/>
    <w:rsid w:val="00435D6F"/>
    <w:rsid w:val="00441033"/>
    <w:rsid w:val="0044210B"/>
    <w:rsid w:val="00442500"/>
    <w:rsid w:val="00443561"/>
    <w:rsid w:val="004453F6"/>
    <w:rsid w:val="00445E61"/>
    <w:rsid w:val="004546FF"/>
    <w:rsid w:val="0046159A"/>
    <w:rsid w:val="00464B0C"/>
    <w:rsid w:val="00467123"/>
    <w:rsid w:val="004706A2"/>
    <w:rsid w:val="00471654"/>
    <w:rsid w:val="004726F9"/>
    <w:rsid w:val="00472D60"/>
    <w:rsid w:val="00473CF0"/>
    <w:rsid w:val="004774C4"/>
    <w:rsid w:val="00477F54"/>
    <w:rsid w:val="00480A73"/>
    <w:rsid w:val="00480DA8"/>
    <w:rsid w:val="00485F21"/>
    <w:rsid w:val="00486FA8"/>
    <w:rsid w:val="00487B5A"/>
    <w:rsid w:val="00490161"/>
    <w:rsid w:val="00490B5F"/>
    <w:rsid w:val="00493014"/>
    <w:rsid w:val="00493844"/>
    <w:rsid w:val="00493C5F"/>
    <w:rsid w:val="00494C2C"/>
    <w:rsid w:val="00494F9C"/>
    <w:rsid w:val="00495852"/>
    <w:rsid w:val="004A0E54"/>
    <w:rsid w:val="004A19A2"/>
    <w:rsid w:val="004A21C5"/>
    <w:rsid w:val="004A7B87"/>
    <w:rsid w:val="004B1B0F"/>
    <w:rsid w:val="004B3170"/>
    <w:rsid w:val="004C6286"/>
    <w:rsid w:val="004D03B5"/>
    <w:rsid w:val="004D03D9"/>
    <w:rsid w:val="004D21A9"/>
    <w:rsid w:val="004D22FE"/>
    <w:rsid w:val="004D5FE6"/>
    <w:rsid w:val="004D6B5C"/>
    <w:rsid w:val="004D7E9A"/>
    <w:rsid w:val="004E0075"/>
    <w:rsid w:val="004E28EF"/>
    <w:rsid w:val="004E4A4D"/>
    <w:rsid w:val="004F1136"/>
    <w:rsid w:val="004F1476"/>
    <w:rsid w:val="004F16BE"/>
    <w:rsid w:val="004F2C55"/>
    <w:rsid w:val="00500706"/>
    <w:rsid w:val="00502135"/>
    <w:rsid w:val="00502900"/>
    <w:rsid w:val="005033C2"/>
    <w:rsid w:val="005041B1"/>
    <w:rsid w:val="00504D63"/>
    <w:rsid w:val="00507EE6"/>
    <w:rsid w:val="00510358"/>
    <w:rsid w:val="0051081F"/>
    <w:rsid w:val="0051102E"/>
    <w:rsid w:val="00511F84"/>
    <w:rsid w:val="005122AE"/>
    <w:rsid w:val="00513A4D"/>
    <w:rsid w:val="005146CC"/>
    <w:rsid w:val="00514C4B"/>
    <w:rsid w:val="005156BD"/>
    <w:rsid w:val="0052003B"/>
    <w:rsid w:val="00522360"/>
    <w:rsid w:val="005225B0"/>
    <w:rsid w:val="0052328C"/>
    <w:rsid w:val="005248C0"/>
    <w:rsid w:val="00527043"/>
    <w:rsid w:val="0052766D"/>
    <w:rsid w:val="005276DB"/>
    <w:rsid w:val="00532147"/>
    <w:rsid w:val="0053275D"/>
    <w:rsid w:val="00532A51"/>
    <w:rsid w:val="005333E9"/>
    <w:rsid w:val="0053431B"/>
    <w:rsid w:val="0053535A"/>
    <w:rsid w:val="00537B18"/>
    <w:rsid w:val="005469BE"/>
    <w:rsid w:val="005477BF"/>
    <w:rsid w:val="00551150"/>
    <w:rsid w:val="00551DDD"/>
    <w:rsid w:val="0055420D"/>
    <w:rsid w:val="00554A75"/>
    <w:rsid w:val="0055556B"/>
    <w:rsid w:val="00556A8F"/>
    <w:rsid w:val="005573E8"/>
    <w:rsid w:val="0055744E"/>
    <w:rsid w:val="00560EFD"/>
    <w:rsid w:val="005610EF"/>
    <w:rsid w:val="005613D9"/>
    <w:rsid w:val="00562342"/>
    <w:rsid w:val="00562412"/>
    <w:rsid w:val="005728A2"/>
    <w:rsid w:val="005729F9"/>
    <w:rsid w:val="00576C55"/>
    <w:rsid w:val="00577B74"/>
    <w:rsid w:val="0058322A"/>
    <w:rsid w:val="00583BBA"/>
    <w:rsid w:val="0058576E"/>
    <w:rsid w:val="00586909"/>
    <w:rsid w:val="00587A10"/>
    <w:rsid w:val="00587F2C"/>
    <w:rsid w:val="00590ECF"/>
    <w:rsid w:val="00593315"/>
    <w:rsid w:val="00593FBB"/>
    <w:rsid w:val="005946FD"/>
    <w:rsid w:val="00594EB0"/>
    <w:rsid w:val="00597509"/>
    <w:rsid w:val="005A2626"/>
    <w:rsid w:val="005A3527"/>
    <w:rsid w:val="005A3A5C"/>
    <w:rsid w:val="005A4A2A"/>
    <w:rsid w:val="005A5035"/>
    <w:rsid w:val="005A7FCF"/>
    <w:rsid w:val="005B2955"/>
    <w:rsid w:val="005B3687"/>
    <w:rsid w:val="005B3DC1"/>
    <w:rsid w:val="005B4001"/>
    <w:rsid w:val="005B7142"/>
    <w:rsid w:val="005B79D3"/>
    <w:rsid w:val="005C205F"/>
    <w:rsid w:val="005C2984"/>
    <w:rsid w:val="005C32DB"/>
    <w:rsid w:val="005C459A"/>
    <w:rsid w:val="005C6CBE"/>
    <w:rsid w:val="005D07F0"/>
    <w:rsid w:val="005D0D51"/>
    <w:rsid w:val="005D2615"/>
    <w:rsid w:val="005D2997"/>
    <w:rsid w:val="005D3A61"/>
    <w:rsid w:val="005D48B9"/>
    <w:rsid w:val="005D4B7A"/>
    <w:rsid w:val="005D76CB"/>
    <w:rsid w:val="005D78DF"/>
    <w:rsid w:val="005E19CE"/>
    <w:rsid w:val="005E4022"/>
    <w:rsid w:val="005E7FA5"/>
    <w:rsid w:val="005F01B2"/>
    <w:rsid w:val="005F19F8"/>
    <w:rsid w:val="005F1E1F"/>
    <w:rsid w:val="005F3ED2"/>
    <w:rsid w:val="005F4700"/>
    <w:rsid w:val="005F5D1E"/>
    <w:rsid w:val="005F7287"/>
    <w:rsid w:val="0060010F"/>
    <w:rsid w:val="00601077"/>
    <w:rsid w:val="00601F9B"/>
    <w:rsid w:val="006055D0"/>
    <w:rsid w:val="00606C41"/>
    <w:rsid w:val="0060711B"/>
    <w:rsid w:val="00607425"/>
    <w:rsid w:val="0060786C"/>
    <w:rsid w:val="006159FA"/>
    <w:rsid w:val="00616196"/>
    <w:rsid w:val="00616564"/>
    <w:rsid w:val="006202BF"/>
    <w:rsid w:val="006237CE"/>
    <w:rsid w:val="00623EBD"/>
    <w:rsid w:val="006247E3"/>
    <w:rsid w:val="006255B4"/>
    <w:rsid w:val="00625898"/>
    <w:rsid w:val="00627761"/>
    <w:rsid w:val="00630692"/>
    <w:rsid w:val="00633E56"/>
    <w:rsid w:val="00642444"/>
    <w:rsid w:val="00642A17"/>
    <w:rsid w:val="00643BB2"/>
    <w:rsid w:val="006453A1"/>
    <w:rsid w:val="00645857"/>
    <w:rsid w:val="00646852"/>
    <w:rsid w:val="00646A39"/>
    <w:rsid w:val="00651A80"/>
    <w:rsid w:val="00652CA9"/>
    <w:rsid w:val="00655399"/>
    <w:rsid w:val="006556AA"/>
    <w:rsid w:val="00656D5F"/>
    <w:rsid w:val="00657AD5"/>
    <w:rsid w:val="006609E2"/>
    <w:rsid w:val="0066113E"/>
    <w:rsid w:val="006611C5"/>
    <w:rsid w:val="00661B20"/>
    <w:rsid w:val="00663EAF"/>
    <w:rsid w:val="00665A46"/>
    <w:rsid w:val="00666D81"/>
    <w:rsid w:val="0066780E"/>
    <w:rsid w:val="00670AEB"/>
    <w:rsid w:val="0067240C"/>
    <w:rsid w:val="00672766"/>
    <w:rsid w:val="00672D1D"/>
    <w:rsid w:val="00674F2B"/>
    <w:rsid w:val="00675590"/>
    <w:rsid w:val="00676963"/>
    <w:rsid w:val="00677492"/>
    <w:rsid w:val="00681440"/>
    <w:rsid w:val="00681A2E"/>
    <w:rsid w:val="00681C8D"/>
    <w:rsid w:val="00682719"/>
    <w:rsid w:val="00682A29"/>
    <w:rsid w:val="00683AFB"/>
    <w:rsid w:val="00686C19"/>
    <w:rsid w:val="00686DDB"/>
    <w:rsid w:val="00687300"/>
    <w:rsid w:val="006873DD"/>
    <w:rsid w:val="006878D7"/>
    <w:rsid w:val="00690FD4"/>
    <w:rsid w:val="00691FA9"/>
    <w:rsid w:val="00694E66"/>
    <w:rsid w:val="006950AA"/>
    <w:rsid w:val="006964F0"/>
    <w:rsid w:val="006969F1"/>
    <w:rsid w:val="00697F97"/>
    <w:rsid w:val="006A040E"/>
    <w:rsid w:val="006A1BE2"/>
    <w:rsid w:val="006A2644"/>
    <w:rsid w:val="006A26B2"/>
    <w:rsid w:val="006A3BF6"/>
    <w:rsid w:val="006A70D8"/>
    <w:rsid w:val="006A7201"/>
    <w:rsid w:val="006A7C3D"/>
    <w:rsid w:val="006B0B0C"/>
    <w:rsid w:val="006B2CFC"/>
    <w:rsid w:val="006C1F95"/>
    <w:rsid w:val="006C3067"/>
    <w:rsid w:val="006C3869"/>
    <w:rsid w:val="006C4BE2"/>
    <w:rsid w:val="006D3F5B"/>
    <w:rsid w:val="006D618D"/>
    <w:rsid w:val="006D76DF"/>
    <w:rsid w:val="006D7CCE"/>
    <w:rsid w:val="006E09CC"/>
    <w:rsid w:val="006E2CE5"/>
    <w:rsid w:val="006E633F"/>
    <w:rsid w:val="006F04FF"/>
    <w:rsid w:val="006F057F"/>
    <w:rsid w:val="006F07E1"/>
    <w:rsid w:val="006F6F2E"/>
    <w:rsid w:val="00706149"/>
    <w:rsid w:val="00706221"/>
    <w:rsid w:val="00706B03"/>
    <w:rsid w:val="00710EF8"/>
    <w:rsid w:val="00714B06"/>
    <w:rsid w:val="00714DC1"/>
    <w:rsid w:val="007175D1"/>
    <w:rsid w:val="007179E4"/>
    <w:rsid w:val="00717AC3"/>
    <w:rsid w:val="0072029B"/>
    <w:rsid w:val="0072083D"/>
    <w:rsid w:val="0072143C"/>
    <w:rsid w:val="007237FB"/>
    <w:rsid w:val="007263ED"/>
    <w:rsid w:val="00727D5F"/>
    <w:rsid w:val="00731C36"/>
    <w:rsid w:val="007352B1"/>
    <w:rsid w:val="00740CF8"/>
    <w:rsid w:val="0074112E"/>
    <w:rsid w:val="00743516"/>
    <w:rsid w:val="00745AAF"/>
    <w:rsid w:val="00746024"/>
    <w:rsid w:val="0075360D"/>
    <w:rsid w:val="00754CEB"/>
    <w:rsid w:val="007553D9"/>
    <w:rsid w:val="00755A4E"/>
    <w:rsid w:val="00757F83"/>
    <w:rsid w:val="00764501"/>
    <w:rsid w:val="007652FE"/>
    <w:rsid w:val="00765BEF"/>
    <w:rsid w:val="0076706D"/>
    <w:rsid w:val="00772B07"/>
    <w:rsid w:val="00773874"/>
    <w:rsid w:val="0077521F"/>
    <w:rsid w:val="007754EE"/>
    <w:rsid w:val="0077647E"/>
    <w:rsid w:val="00776F07"/>
    <w:rsid w:val="00781A96"/>
    <w:rsid w:val="00782274"/>
    <w:rsid w:val="0078351A"/>
    <w:rsid w:val="007845BD"/>
    <w:rsid w:val="00785217"/>
    <w:rsid w:val="007854BF"/>
    <w:rsid w:val="007909B5"/>
    <w:rsid w:val="00790AD1"/>
    <w:rsid w:val="00791DE8"/>
    <w:rsid w:val="0079255F"/>
    <w:rsid w:val="00792971"/>
    <w:rsid w:val="0079345B"/>
    <w:rsid w:val="00794023"/>
    <w:rsid w:val="007959A7"/>
    <w:rsid w:val="00795D36"/>
    <w:rsid w:val="007A0311"/>
    <w:rsid w:val="007A2F8B"/>
    <w:rsid w:val="007A3570"/>
    <w:rsid w:val="007A5A41"/>
    <w:rsid w:val="007A6040"/>
    <w:rsid w:val="007B021A"/>
    <w:rsid w:val="007B183A"/>
    <w:rsid w:val="007B4287"/>
    <w:rsid w:val="007B4AA5"/>
    <w:rsid w:val="007B540F"/>
    <w:rsid w:val="007B5F37"/>
    <w:rsid w:val="007B7225"/>
    <w:rsid w:val="007B7338"/>
    <w:rsid w:val="007B7DA9"/>
    <w:rsid w:val="007C0996"/>
    <w:rsid w:val="007C1578"/>
    <w:rsid w:val="007C15B7"/>
    <w:rsid w:val="007C1E23"/>
    <w:rsid w:val="007C2673"/>
    <w:rsid w:val="007C4406"/>
    <w:rsid w:val="007C54F3"/>
    <w:rsid w:val="007C758F"/>
    <w:rsid w:val="007D0743"/>
    <w:rsid w:val="007D3E9B"/>
    <w:rsid w:val="007D4180"/>
    <w:rsid w:val="007D5AFE"/>
    <w:rsid w:val="007D5B0E"/>
    <w:rsid w:val="007E04BB"/>
    <w:rsid w:val="007E172C"/>
    <w:rsid w:val="007E17EE"/>
    <w:rsid w:val="007E3E14"/>
    <w:rsid w:val="007E4B63"/>
    <w:rsid w:val="007E6B6B"/>
    <w:rsid w:val="007E75BA"/>
    <w:rsid w:val="007F060C"/>
    <w:rsid w:val="007F0A62"/>
    <w:rsid w:val="007F43E8"/>
    <w:rsid w:val="007F4794"/>
    <w:rsid w:val="007F52B9"/>
    <w:rsid w:val="007F7468"/>
    <w:rsid w:val="007F7713"/>
    <w:rsid w:val="008028F2"/>
    <w:rsid w:val="00804E42"/>
    <w:rsid w:val="00811194"/>
    <w:rsid w:val="00812E17"/>
    <w:rsid w:val="008149F5"/>
    <w:rsid w:val="00816B05"/>
    <w:rsid w:val="0081715C"/>
    <w:rsid w:val="008219A6"/>
    <w:rsid w:val="00821CEC"/>
    <w:rsid w:val="00823C0F"/>
    <w:rsid w:val="00823D85"/>
    <w:rsid w:val="0082578B"/>
    <w:rsid w:val="00825A97"/>
    <w:rsid w:val="008263F1"/>
    <w:rsid w:val="00827129"/>
    <w:rsid w:val="008334CD"/>
    <w:rsid w:val="00833B5E"/>
    <w:rsid w:val="0083500F"/>
    <w:rsid w:val="0084198D"/>
    <w:rsid w:val="00841DCF"/>
    <w:rsid w:val="00842C8E"/>
    <w:rsid w:val="008543D8"/>
    <w:rsid w:val="00854A81"/>
    <w:rsid w:val="00854B1C"/>
    <w:rsid w:val="00855048"/>
    <w:rsid w:val="00855422"/>
    <w:rsid w:val="008561E0"/>
    <w:rsid w:val="00856A1D"/>
    <w:rsid w:val="008610F7"/>
    <w:rsid w:val="0086118C"/>
    <w:rsid w:val="008616B9"/>
    <w:rsid w:val="008642FC"/>
    <w:rsid w:val="0086537D"/>
    <w:rsid w:val="00865D20"/>
    <w:rsid w:val="008662F2"/>
    <w:rsid w:val="00870F47"/>
    <w:rsid w:val="00873A61"/>
    <w:rsid w:val="00874232"/>
    <w:rsid w:val="008755E1"/>
    <w:rsid w:val="00875861"/>
    <w:rsid w:val="008762A8"/>
    <w:rsid w:val="008779D8"/>
    <w:rsid w:val="00880421"/>
    <w:rsid w:val="00881075"/>
    <w:rsid w:val="008824F2"/>
    <w:rsid w:val="00883236"/>
    <w:rsid w:val="008874C2"/>
    <w:rsid w:val="00892B9B"/>
    <w:rsid w:val="00893C43"/>
    <w:rsid w:val="008948AE"/>
    <w:rsid w:val="00895220"/>
    <w:rsid w:val="00895593"/>
    <w:rsid w:val="008972DE"/>
    <w:rsid w:val="008A0447"/>
    <w:rsid w:val="008A115E"/>
    <w:rsid w:val="008A1652"/>
    <w:rsid w:val="008A182E"/>
    <w:rsid w:val="008B035F"/>
    <w:rsid w:val="008B0E23"/>
    <w:rsid w:val="008B1078"/>
    <w:rsid w:val="008B18FE"/>
    <w:rsid w:val="008B1B97"/>
    <w:rsid w:val="008B1DFE"/>
    <w:rsid w:val="008B2AF9"/>
    <w:rsid w:val="008B506C"/>
    <w:rsid w:val="008B54EF"/>
    <w:rsid w:val="008B58F2"/>
    <w:rsid w:val="008B5C70"/>
    <w:rsid w:val="008B676D"/>
    <w:rsid w:val="008B74CE"/>
    <w:rsid w:val="008C048C"/>
    <w:rsid w:val="008C1910"/>
    <w:rsid w:val="008C4C55"/>
    <w:rsid w:val="008C6FD9"/>
    <w:rsid w:val="008D01BF"/>
    <w:rsid w:val="008D1C62"/>
    <w:rsid w:val="008D1CFE"/>
    <w:rsid w:val="008D23C0"/>
    <w:rsid w:val="008D3EB2"/>
    <w:rsid w:val="008D5113"/>
    <w:rsid w:val="008D5BEE"/>
    <w:rsid w:val="008E1C88"/>
    <w:rsid w:val="008E1D40"/>
    <w:rsid w:val="008E1D94"/>
    <w:rsid w:val="008E228B"/>
    <w:rsid w:val="008E3DC4"/>
    <w:rsid w:val="008E5103"/>
    <w:rsid w:val="008E6245"/>
    <w:rsid w:val="008E6960"/>
    <w:rsid w:val="008E755D"/>
    <w:rsid w:val="008E7F9D"/>
    <w:rsid w:val="008F0546"/>
    <w:rsid w:val="008F093B"/>
    <w:rsid w:val="008F10CC"/>
    <w:rsid w:val="008F1EE5"/>
    <w:rsid w:val="008F210B"/>
    <w:rsid w:val="008F3F39"/>
    <w:rsid w:val="008F3F73"/>
    <w:rsid w:val="008F7522"/>
    <w:rsid w:val="008F76AF"/>
    <w:rsid w:val="008F7A4D"/>
    <w:rsid w:val="00902A59"/>
    <w:rsid w:val="00906588"/>
    <w:rsid w:val="0090692F"/>
    <w:rsid w:val="0091051A"/>
    <w:rsid w:val="009105B2"/>
    <w:rsid w:val="00913851"/>
    <w:rsid w:val="009160FB"/>
    <w:rsid w:val="00916850"/>
    <w:rsid w:val="00917E38"/>
    <w:rsid w:val="00920600"/>
    <w:rsid w:val="0092580D"/>
    <w:rsid w:val="00926C20"/>
    <w:rsid w:val="009362D8"/>
    <w:rsid w:val="009376FE"/>
    <w:rsid w:val="00940665"/>
    <w:rsid w:val="0094119E"/>
    <w:rsid w:val="0094173C"/>
    <w:rsid w:val="00944E78"/>
    <w:rsid w:val="00945B73"/>
    <w:rsid w:val="00946715"/>
    <w:rsid w:val="00946AAB"/>
    <w:rsid w:val="00947EAF"/>
    <w:rsid w:val="009505E2"/>
    <w:rsid w:val="00951BEC"/>
    <w:rsid w:val="00952CED"/>
    <w:rsid w:val="009609E4"/>
    <w:rsid w:val="00960F8F"/>
    <w:rsid w:val="009614E5"/>
    <w:rsid w:val="00961EDA"/>
    <w:rsid w:val="00963516"/>
    <w:rsid w:val="009703B8"/>
    <w:rsid w:val="00972A8A"/>
    <w:rsid w:val="00973AEE"/>
    <w:rsid w:val="009742F0"/>
    <w:rsid w:val="00974938"/>
    <w:rsid w:val="00977BC0"/>
    <w:rsid w:val="00977E76"/>
    <w:rsid w:val="009835F3"/>
    <w:rsid w:val="0098400A"/>
    <w:rsid w:val="009877B7"/>
    <w:rsid w:val="00987F7A"/>
    <w:rsid w:val="00990F29"/>
    <w:rsid w:val="009944D8"/>
    <w:rsid w:val="00995825"/>
    <w:rsid w:val="00996533"/>
    <w:rsid w:val="009A0ABC"/>
    <w:rsid w:val="009A1649"/>
    <w:rsid w:val="009A2083"/>
    <w:rsid w:val="009A3776"/>
    <w:rsid w:val="009A4197"/>
    <w:rsid w:val="009A516B"/>
    <w:rsid w:val="009B0975"/>
    <w:rsid w:val="009B50DC"/>
    <w:rsid w:val="009B6433"/>
    <w:rsid w:val="009B6BC0"/>
    <w:rsid w:val="009B6C27"/>
    <w:rsid w:val="009B7675"/>
    <w:rsid w:val="009C0B0C"/>
    <w:rsid w:val="009C29BD"/>
    <w:rsid w:val="009C2D20"/>
    <w:rsid w:val="009C38DA"/>
    <w:rsid w:val="009C51F0"/>
    <w:rsid w:val="009D2E7C"/>
    <w:rsid w:val="009D4AD1"/>
    <w:rsid w:val="009E1A86"/>
    <w:rsid w:val="009E2ECE"/>
    <w:rsid w:val="009E443D"/>
    <w:rsid w:val="009E5863"/>
    <w:rsid w:val="009E6C4A"/>
    <w:rsid w:val="009F1FAE"/>
    <w:rsid w:val="009F240D"/>
    <w:rsid w:val="009F5574"/>
    <w:rsid w:val="009F6EB2"/>
    <w:rsid w:val="00A03611"/>
    <w:rsid w:val="00A05B3A"/>
    <w:rsid w:val="00A11567"/>
    <w:rsid w:val="00A15C96"/>
    <w:rsid w:val="00A16593"/>
    <w:rsid w:val="00A17030"/>
    <w:rsid w:val="00A23044"/>
    <w:rsid w:val="00A276CE"/>
    <w:rsid w:val="00A27EB6"/>
    <w:rsid w:val="00A30E59"/>
    <w:rsid w:val="00A31366"/>
    <w:rsid w:val="00A32221"/>
    <w:rsid w:val="00A32ADD"/>
    <w:rsid w:val="00A334B3"/>
    <w:rsid w:val="00A34C93"/>
    <w:rsid w:val="00A44B8B"/>
    <w:rsid w:val="00A53288"/>
    <w:rsid w:val="00A54493"/>
    <w:rsid w:val="00A54E3A"/>
    <w:rsid w:val="00A7092A"/>
    <w:rsid w:val="00A70D37"/>
    <w:rsid w:val="00A7268B"/>
    <w:rsid w:val="00A74E87"/>
    <w:rsid w:val="00A76DF6"/>
    <w:rsid w:val="00A814CE"/>
    <w:rsid w:val="00A82722"/>
    <w:rsid w:val="00A83757"/>
    <w:rsid w:val="00A837B7"/>
    <w:rsid w:val="00A84961"/>
    <w:rsid w:val="00A86186"/>
    <w:rsid w:val="00A90A3F"/>
    <w:rsid w:val="00A9291B"/>
    <w:rsid w:val="00A93525"/>
    <w:rsid w:val="00A97AE6"/>
    <w:rsid w:val="00AA2560"/>
    <w:rsid w:val="00AA30DF"/>
    <w:rsid w:val="00AA7618"/>
    <w:rsid w:val="00AA7E40"/>
    <w:rsid w:val="00AB003D"/>
    <w:rsid w:val="00AC0E78"/>
    <w:rsid w:val="00AC2661"/>
    <w:rsid w:val="00AC2DEF"/>
    <w:rsid w:val="00AC5CCC"/>
    <w:rsid w:val="00AD081D"/>
    <w:rsid w:val="00AD5221"/>
    <w:rsid w:val="00AD5FEB"/>
    <w:rsid w:val="00AE2882"/>
    <w:rsid w:val="00AE32D7"/>
    <w:rsid w:val="00AE73AC"/>
    <w:rsid w:val="00AF09D9"/>
    <w:rsid w:val="00AF1C82"/>
    <w:rsid w:val="00AF27BF"/>
    <w:rsid w:val="00AF352E"/>
    <w:rsid w:val="00AF582D"/>
    <w:rsid w:val="00AF603B"/>
    <w:rsid w:val="00AF6842"/>
    <w:rsid w:val="00AF6CEF"/>
    <w:rsid w:val="00B00A05"/>
    <w:rsid w:val="00B01E24"/>
    <w:rsid w:val="00B02DEB"/>
    <w:rsid w:val="00B0379A"/>
    <w:rsid w:val="00B101F7"/>
    <w:rsid w:val="00B125CF"/>
    <w:rsid w:val="00B17A3D"/>
    <w:rsid w:val="00B23022"/>
    <w:rsid w:val="00B25A5F"/>
    <w:rsid w:val="00B320A3"/>
    <w:rsid w:val="00B355F3"/>
    <w:rsid w:val="00B375CB"/>
    <w:rsid w:val="00B40B59"/>
    <w:rsid w:val="00B44185"/>
    <w:rsid w:val="00B453DD"/>
    <w:rsid w:val="00B45FA7"/>
    <w:rsid w:val="00B529EA"/>
    <w:rsid w:val="00B5313D"/>
    <w:rsid w:val="00B5374D"/>
    <w:rsid w:val="00B53F06"/>
    <w:rsid w:val="00B5516F"/>
    <w:rsid w:val="00B556D0"/>
    <w:rsid w:val="00B557BB"/>
    <w:rsid w:val="00B57AB7"/>
    <w:rsid w:val="00B60403"/>
    <w:rsid w:val="00B61570"/>
    <w:rsid w:val="00B62BC2"/>
    <w:rsid w:val="00B63DB5"/>
    <w:rsid w:val="00B70FA1"/>
    <w:rsid w:val="00B71349"/>
    <w:rsid w:val="00B72FBD"/>
    <w:rsid w:val="00B73690"/>
    <w:rsid w:val="00B758F5"/>
    <w:rsid w:val="00B76752"/>
    <w:rsid w:val="00B8056F"/>
    <w:rsid w:val="00B82505"/>
    <w:rsid w:val="00B832FA"/>
    <w:rsid w:val="00B837C5"/>
    <w:rsid w:val="00B86DA6"/>
    <w:rsid w:val="00B90CB3"/>
    <w:rsid w:val="00B91B95"/>
    <w:rsid w:val="00B940A8"/>
    <w:rsid w:val="00B94405"/>
    <w:rsid w:val="00B947DB"/>
    <w:rsid w:val="00B95561"/>
    <w:rsid w:val="00B96282"/>
    <w:rsid w:val="00B96303"/>
    <w:rsid w:val="00B97637"/>
    <w:rsid w:val="00BA349F"/>
    <w:rsid w:val="00BB2714"/>
    <w:rsid w:val="00BB286D"/>
    <w:rsid w:val="00BB4466"/>
    <w:rsid w:val="00BB4CCD"/>
    <w:rsid w:val="00BB6B4B"/>
    <w:rsid w:val="00BB6D59"/>
    <w:rsid w:val="00BB7023"/>
    <w:rsid w:val="00BB792F"/>
    <w:rsid w:val="00BC0817"/>
    <w:rsid w:val="00BC4E56"/>
    <w:rsid w:val="00BC63D9"/>
    <w:rsid w:val="00BC7948"/>
    <w:rsid w:val="00BC7B28"/>
    <w:rsid w:val="00BD1F7E"/>
    <w:rsid w:val="00BD41E3"/>
    <w:rsid w:val="00BD4449"/>
    <w:rsid w:val="00BD4B0C"/>
    <w:rsid w:val="00BD5314"/>
    <w:rsid w:val="00BD5F6C"/>
    <w:rsid w:val="00BD6A0D"/>
    <w:rsid w:val="00BE34F8"/>
    <w:rsid w:val="00BE48BE"/>
    <w:rsid w:val="00BE5BAE"/>
    <w:rsid w:val="00BE6870"/>
    <w:rsid w:val="00BE7DA7"/>
    <w:rsid w:val="00BF15B7"/>
    <w:rsid w:val="00BF2948"/>
    <w:rsid w:val="00BF49C1"/>
    <w:rsid w:val="00BF6294"/>
    <w:rsid w:val="00BF674E"/>
    <w:rsid w:val="00BF74FF"/>
    <w:rsid w:val="00C048D6"/>
    <w:rsid w:val="00C049C4"/>
    <w:rsid w:val="00C05F11"/>
    <w:rsid w:val="00C06E7D"/>
    <w:rsid w:val="00C07376"/>
    <w:rsid w:val="00C077E5"/>
    <w:rsid w:val="00C13166"/>
    <w:rsid w:val="00C1323D"/>
    <w:rsid w:val="00C14FB3"/>
    <w:rsid w:val="00C155D9"/>
    <w:rsid w:val="00C169B6"/>
    <w:rsid w:val="00C172A5"/>
    <w:rsid w:val="00C17459"/>
    <w:rsid w:val="00C208D1"/>
    <w:rsid w:val="00C22DF0"/>
    <w:rsid w:val="00C2360D"/>
    <w:rsid w:val="00C23D26"/>
    <w:rsid w:val="00C250BC"/>
    <w:rsid w:val="00C2770E"/>
    <w:rsid w:val="00C2784B"/>
    <w:rsid w:val="00C3467C"/>
    <w:rsid w:val="00C3481C"/>
    <w:rsid w:val="00C34E01"/>
    <w:rsid w:val="00C377B6"/>
    <w:rsid w:val="00C37C29"/>
    <w:rsid w:val="00C406B5"/>
    <w:rsid w:val="00C438B1"/>
    <w:rsid w:val="00C4444A"/>
    <w:rsid w:val="00C50604"/>
    <w:rsid w:val="00C541C7"/>
    <w:rsid w:val="00C5539F"/>
    <w:rsid w:val="00C554ED"/>
    <w:rsid w:val="00C61985"/>
    <w:rsid w:val="00C628A1"/>
    <w:rsid w:val="00C62B8D"/>
    <w:rsid w:val="00C62C8E"/>
    <w:rsid w:val="00C631C1"/>
    <w:rsid w:val="00C63AC9"/>
    <w:rsid w:val="00C654A7"/>
    <w:rsid w:val="00C66DC4"/>
    <w:rsid w:val="00C739F6"/>
    <w:rsid w:val="00C8082D"/>
    <w:rsid w:val="00C80D21"/>
    <w:rsid w:val="00C82E69"/>
    <w:rsid w:val="00C83F0A"/>
    <w:rsid w:val="00C86D4E"/>
    <w:rsid w:val="00C93497"/>
    <w:rsid w:val="00C93506"/>
    <w:rsid w:val="00C9551C"/>
    <w:rsid w:val="00C963F8"/>
    <w:rsid w:val="00CA047B"/>
    <w:rsid w:val="00CA12A5"/>
    <w:rsid w:val="00CA170A"/>
    <w:rsid w:val="00CA50A8"/>
    <w:rsid w:val="00CA6A63"/>
    <w:rsid w:val="00CA7DAC"/>
    <w:rsid w:val="00CB268B"/>
    <w:rsid w:val="00CB390E"/>
    <w:rsid w:val="00CB3DBD"/>
    <w:rsid w:val="00CB4BC5"/>
    <w:rsid w:val="00CB5201"/>
    <w:rsid w:val="00CB77BB"/>
    <w:rsid w:val="00CC145C"/>
    <w:rsid w:val="00CC18FB"/>
    <w:rsid w:val="00CC393A"/>
    <w:rsid w:val="00CC6248"/>
    <w:rsid w:val="00CC678C"/>
    <w:rsid w:val="00CC7EFB"/>
    <w:rsid w:val="00CD1AD6"/>
    <w:rsid w:val="00CD2C68"/>
    <w:rsid w:val="00CD2EC5"/>
    <w:rsid w:val="00CD76C5"/>
    <w:rsid w:val="00CD790A"/>
    <w:rsid w:val="00CD7DC7"/>
    <w:rsid w:val="00CE6B14"/>
    <w:rsid w:val="00CF023D"/>
    <w:rsid w:val="00CF14AD"/>
    <w:rsid w:val="00CF3624"/>
    <w:rsid w:val="00CF718C"/>
    <w:rsid w:val="00D013DD"/>
    <w:rsid w:val="00D03990"/>
    <w:rsid w:val="00D03B36"/>
    <w:rsid w:val="00D0713A"/>
    <w:rsid w:val="00D1016F"/>
    <w:rsid w:val="00D10AF5"/>
    <w:rsid w:val="00D10D64"/>
    <w:rsid w:val="00D110CC"/>
    <w:rsid w:val="00D12E81"/>
    <w:rsid w:val="00D13BD9"/>
    <w:rsid w:val="00D156BA"/>
    <w:rsid w:val="00D15ED0"/>
    <w:rsid w:val="00D16FC3"/>
    <w:rsid w:val="00D17EC2"/>
    <w:rsid w:val="00D20EE9"/>
    <w:rsid w:val="00D20FAD"/>
    <w:rsid w:val="00D22EA9"/>
    <w:rsid w:val="00D23924"/>
    <w:rsid w:val="00D2600A"/>
    <w:rsid w:val="00D265A5"/>
    <w:rsid w:val="00D26A7C"/>
    <w:rsid w:val="00D31AD4"/>
    <w:rsid w:val="00D3310E"/>
    <w:rsid w:val="00D33C63"/>
    <w:rsid w:val="00D33DBD"/>
    <w:rsid w:val="00D4014B"/>
    <w:rsid w:val="00D40413"/>
    <w:rsid w:val="00D404D3"/>
    <w:rsid w:val="00D407DB"/>
    <w:rsid w:val="00D42214"/>
    <w:rsid w:val="00D42EC3"/>
    <w:rsid w:val="00D43895"/>
    <w:rsid w:val="00D45C2E"/>
    <w:rsid w:val="00D51579"/>
    <w:rsid w:val="00D5225F"/>
    <w:rsid w:val="00D536F7"/>
    <w:rsid w:val="00D541C7"/>
    <w:rsid w:val="00D60F0D"/>
    <w:rsid w:val="00D60F1D"/>
    <w:rsid w:val="00D636C7"/>
    <w:rsid w:val="00D63CA2"/>
    <w:rsid w:val="00D67572"/>
    <w:rsid w:val="00D710AA"/>
    <w:rsid w:val="00D72969"/>
    <w:rsid w:val="00D767B1"/>
    <w:rsid w:val="00D76AF5"/>
    <w:rsid w:val="00D77B88"/>
    <w:rsid w:val="00D77E80"/>
    <w:rsid w:val="00D77E99"/>
    <w:rsid w:val="00D83AE0"/>
    <w:rsid w:val="00D84EEA"/>
    <w:rsid w:val="00D9022A"/>
    <w:rsid w:val="00D909F0"/>
    <w:rsid w:val="00D926CE"/>
    <w:rsid w:val="00D92FD4"/>
    <w:rsid w:val="00D94F3B"/>
    <w:rsid w:val="00D97C7A"/>
    <w:rsid w:val="00DA09AB"/>
    <w:rsid w:val="00DA31BC"/>
    <w:rsid w:val="00DA5D9B"/>
    <w:rsid w:val="00DB0CF7"/>
    <w:rsid w:val="00DB1082"/>
    <w:rsid w:val="00DB10C7"/>
    <w:rsid w:val="00DB4E66"/>
    <w:rsid w:val="00DC4514"/>
    <w:rsid w:val="00DC4A2E"/>
    <w:rsid w:val="00DD0DDE"/>
    <w:rsid w:val="00DD1BDA"/>
    <w:rsid w:val="00DD3F1D"/>
    <w:rsid w:val="00DD7A51"/>
    <w:rsid w:val="00DD7B6C"/>
    <w:rsid w:val="00DE040A"/>
    <w:rsid w:val="00DE1725"/>
    <w:rsid w:val="00DE2A3F"/>
    <w:rsid w:val="00DE395A"/>
    <w:rsid w:val="00DE3D33"/>
    <w:rsid w:val="00DE6921"/>
    <w:rsid w:val="00DF3544"/>
    <w:rsid w:val="00DF379A"/>
    <w:rsid w:val="00DF5262"/>
    <w:rsid w:val="00DF56A5"/>
    <w:rsid w:val="00DF69AC"/>
    <w:rsid w:val="00E0003B"/>
    <w:rsid w:val="00E0016B"/>
    <w:rsid w:val="00E02E86"/>
    <w:rsid w:val="00E04A6B"/>
    <w:rsid w:val="00E04ECE"/>
    <w:rsid w:val="00E0520B"/>
    <w:rsid w:val="00E05E36"/>
    <w:rsid w:val="00E0618E"/>
    <w:rsid w:val="00E068D9"/>
    <w:rsid w:val="00E074EB"/>
    <w:rsid w:val="00E1280B"/>
    <w:rsid w:val="00E134CA"/>
    <w:rsid w:val="00E15CA7"/>
    <w:rsid w:val="00E173C4"/>
    <w:rsid w:val="00E2067C"/>
    <w:rsid w:val="00E206F6"/>
    <w:rsid w:val="00E214BD"/>
    <w:rsid w:val="00E22F06"/>
    <w:rsid w:val="00E231E2"/>
    <w:rsid w:val="00E32640"/>
    <w:rsid w:val="00E327F2"/>
    <w:rsid w:val="00E33D03"/>
    <w:rsid w:val="00E340C0"/>
    <w:rsid w:val="00E34CA3"/>
    <w:rsid w:val="00E3592E"/>
    <w:rsid w:val="00E374A3"/>
    <w:rsid w:val="00E403B2"/>
    <w:rsid w:val="00E417D6"/>
    <w:rsid w:val="00E42D63"/>
    <w:rsid w:val="00E432E0"/>
    <w:rsid w:val="00E4396B"/>
    <w:rsid w:val="00E43D1C"/>
    <w:rsid w:val="00E45509"/>
    <w:rsid w:val="00E46694"/>
    <w:rsid w:val="00E466E3"/>
    <w:rsid w:val="00E46C82"/>
    <w:rsid w:val="00E47296"/>
    <w:rsid w:val="00E4755C"/>
    <w:rsid w:val="00E4792D"/>
    <w:rsid w:val="00E52493"/>
    <w:rsid w:val="00E54CE3"/>
    <w:rsid w:val="00E57A2D"/>
    <w:rsid w:val="00E57F81"/>
    <w:rsid w:val="00E60CE4"/>
    <w:rsid w:val="00E6301E"/>
    <w:rsid w:val="00E63FF4"/>
    <w:rsid w:val="00E67045"/>
    <w:rsid w:val="00E6704D"/>
    <w:rsid w:val="00E67C6A"/>
    <w:rsid w:val="00E703BD"/>
    <w:rsid w:val="00E74196"/>
    <w:rsid w:val="00E75C4C"/>
    <w:rsid w:val="00E75E8F"/>
    <w:rsid w:val="00E80AFA"/>
    <w:rsid w:val="00E8176E"/>
    <w:rsid w:val="00E8239B"/>
    <w:rsid w:val="00E85796"/>
    <w:rsid w:val="00E870B2"/>
    <w:rsid w:val="00E90B17"/>
    <w:rsid w:val="00E90D43"/>
    <w:rsid w:val="00E90F58"/>
    <w:rsid w:val="00E9214A"/>
    <w:rsid w:val="00E93065"/>
    <w:rsid w:val="00E93327"/>
    <w:rsid w:val="00E94726"/>
    <w:rsid w:val="00E9548D"/>
    <w:rsid w:val="00E96F91"/>
    <w:rsid w:val="00E97245"/>
    <w:rsid w:val="00EA1116"/>
    <w:rsid w:val="00EA1182"/>
    <w:rsid w:val="00EA1F7F"/>
    <w:rsid w:val="00EB003F"/>
    <w:rsid w:val="00EB13D9"/>
    <w:rsid w:val="00EB2C5A"/>
    <w:rsid w:val="00EB47E3"/>
    <w:rsid w:val="00EB61A1"/>
    <w:rsid w:val="00EB79BF"/>
    <w:rsid w:val="00EC29FD"/>
    <w:rsid w:val="00EC43F6"/>
    <w:rsid w:val="00EC5B9C"/>
    <w:rsid w:val="00EC62A4"/>
    <w:rsid w:val="00ED0440"/>
    <w:rsid w:val="00ED0A93"/>
    <w:rsid w:val="00ED18C0"/>
    <w:rsid w:val="00ED1B72"/>
    <w:rsid w:val="00ED37E3"/>
    <w:rsid w:val="00ED3B35"/>
    <w:rsid w:val="00ED3F97"/>
    <w:rsid w:val="00ED4289"/>
    <w:rsid w:val="00ED44B7"/>
    <w:rsid w:val="00ED6D1B"/>
    <w:rsid w:val="00EF0A86"/>
    <w:rsid w:val="00EF6156"/>
    <w:rsid w:val="00F00032"/>
    <w:rsid w:val="00F00CB3"/>
    <w:rsid w:val="00F03FC0"/>
    <w:rsid w:val="00F051ED"/>
    <w:rsid w:val="00F057EE"/>
    <w:rsid w:val="00F05A40"/>
    <w:rsid w:val="00F05D91"/>
    <w:rsid w:val="00F10AC2"/>
    <w:rsid w:val="00F11BBE"/>
    <w:rsid w:val="00F121F4"/>
    <w:rsid w:val="00F17A41"/>
    <w:rsid w:val="00F17E03"/>
    <w:rsid w:val="00F2268B"/>
    <w:rsid w:val="00F265AB"/>
    <w:rsid w:val="00F272FB"/>
    <w:rsid w:val="00F3023C"/>
    <w:rsid w:val="00F345D3"/>
    <w:rsid w:val="00F36C6F"/>
    <w:rsid w:val="00F40CD5"/>
    <w:rsid w:val="00F42DAD"/>
    <w:rsid w:val="00F434CE"/>
    <w:rsid w:val="00F43ED0"/>
    <w:rsid w:val="00F44575"/>
    <w:rsid w:val="00F448B4"/>
    <w:rsid w:val="00F4602C"/>
    <w:rsid w:val="00F4653F"/>
    <w:rsid w:val="00F4699D"/>
    <w:rsid w:val="00F502F7"/>
    <w:rsid w:val="00F503ED"/>
    <w:rsid w:val="00F50DFB"/>
    <w:rsid w:val="00F51FDF"/>
    <w:rsid w:val="00F523F4"/>
    <w:rsid w:val="00F525D6"/>
    <w:rsid w:val="00F557F3"/>
    <w:rsid w:val="00F604B7"/>
    <w:rsid w:val="00F620D6"/>
    <w:rsid w:val="00F63617"/>
    <w:rsid w:val="00F671A1"/>
    <w:rsid w:val="00F6755F"/>
    <w:rsid w:val="00F73207"/>
    <w:rsid w:val="00F76453"/>
    <w:rsid w:val="00F7678E"/>
    <w:rsid w:val="00F7738E"/>
    <w:rsid w:val="00F77E09"/>
    <w:rsid w:val="00F81476"/>
    <w:rsid w:val="00F826B4"/>
    <w:rsid w:val="00F827F7"/>
    <w:rsid w:val="00F82E54"/>
    <w:rsid w:val="00F846DA"/>
    <w:rsid w:val="00F85C13"/>
    <w:rsid w:val="00F86D01"/>
    <w:rsid w:val="00F87FD8"/>
    <w:rsid w:val="00F905F4"/>
    <w:rsid w:val="00F90626"/>
    <w:rsid w:val="00F91153"/>
    <w:rsid w:val="00F9148A"/>
    <w:rsid w:val="00F949B4"/>
    <w:rsid w:val="00F95DCE"/>
    <w:rsid w:val="00F97309"/>
    <w:rsid w:val="00FA474D"/>
    <w:rsid w:val="00FA4CAB"/>
    <w:rsid w:val="00FA76C3"/>
    <w:rsid w:val="00FB042A"/>
    <w:rsid w:val="00FB1905"/>
    <w:rsid w:val="00FB4466"/>
    <w:rsid w:val="00FB540D"/>
    <w:rsid w:val="00FB6470"/>
    <w:rsid w:val="00FB6A8B"/>
    <w:rsid w:val="00FB77EF"/>
    <w:rsid w:val="00FC1DA0"/>
    <w:rsid w:val="00FC7B67"/>
    <w:rsid w:val="00FD091D"/>
    <w:rsid w:val="00FD1928"/>
    <w:rsid w:val="00FD4192"/>
    <w:rsid w:val="00FD5442"/>
    <w:rsid w:val="00FD549E"/>
    <w:rsid w:val="00FD5D2F"/>
    <w:rsid w:val="00FD7B1C"/>
    <w:rsid w:val="00FE1512"/>
    <w:rsid w:val="00FE36B6"/>
    <w:rsid w:val="00FE393A"/>
    <w:rsid w:val="00FE4656"/>
    <w:rsid w:val="00FE535C"/>
    <w:rsid w:val="00FE749D"/>
    <w:rsid w:val="00FF0435"/>
    <w:rsid w:val="00FF2F1A"/>
    <w:rsid w:val="00FF35C4"/>
    <w:rsid w:val="00FF59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uiPriority w:val="99"/>
    <w:qFormat/>
    <w:rsid w:val="001C7FA0"/>
  </w:style>
  <w:style w:type="paragraph" w:styleId="1">
    <w:name w:val="heading 1"/>
    <w:basedOn w:val="a1"/>
    <w:next w:val="a2"/>
    <w:link w:val="10"/>
    <w:uiPriority w:val="9"/>
    <w:qFormat/>
    <w:rsid w:val="001C7FA0"/>
    <w:pPr>
      <w:keepNext/>
      <w:keepLines/>
      <w:spacing w:after="40" w:line="240" w:lineRule="auto"/>
      <w:outlineLvl w:val="0"/>
    </w:pPr>
    <w:rPr>
      <w:rFonts w:asciiTheme="majorHAnsi" w:eastAsiaTheme="majorEastAsia" w:hAnsiTheme="majorHAnsi" w:cstheme="majorBidi"/>
      <w:b/>
      <w:bCs/>
      <w:i/>
      <w:sz w:val="32"/>
      <w:szCs w:val="28"/>
    </w:rPr>
  </w:style>
  <w:style w:type="paragraph" w:styleId="21">
    <w:name w:val="heading 2"/>
    <w:basedOn w:val="a1"/>
    <w:next w:val="a2"/>
    <w:link w:val="22"/>
    <w:uiPriority w:val="9"/>
    <w:unhideWhenUsed/>
    <w:qFormat/>
    <w:rsid w:val="001C7FA0"/>
    <w:pPr>
      <w:keepNext/>
      <w:keepLines/>
      <w:spacing w:after="40" w:line="240" w:lineRule="auto"/>
      <w:outlineLvl w:val="1"/>
    </w:pPr>
    <w:rPr>
      <w:rFonts w:asciiTheme="majorHAnsi" w:eastAsiaTheme="majorEastAsia" w:hAnsiTheme="majorHAnsi" w:cstheme="majorBidi"/>
      <w:b/>
      <w:bCs/>
      <w:i/>
      <w:sz w:val="24"/>
      <w:szCs w:val="26"/>
    </w:rPr>
  </w:style>
  <w:style w:type="paragraph" w:styleId="31">
    <w:name w:val="heading 3"/>
    <w:basedOn w:val="a1"/>
    <w:next w:val="a2"/>
    <w:link w:val="32"/>
    <w:uiPriority w:val="9"/>
    <w:unhideWhenUsed/>
    <w:qFormat/>
    <w:rsid w:val="001C7FA0"/>
    <w:pPr>
      <w:keepNext/>
      <w:keepLines/>
      <w:spacing w:after="40" w:line="240" w:lineRule="auto"/>
      <w:outlineLvl w:val="2"/>
    </w:pPr>
    <w:rPr>
      <w:rFonts w:asciiTheme="majorHAnsi" w:eastAsiaTheme="majorEastAsia" w:hAnsiTheme="majorHAnsi" w:cstheme="majorBidi"/>
      <w:bCs/>
      <w:i/>
      <w:sz w:val="24"/>
    </w:rPr>
  </w:style>
  <w:style w:type="paragraph" w:styleId="41">
    <w:name w:val="heading 4"/>
    <w:basedOn w:val="a1"/>
    <w:next w:val="a2"/>
    <w:link w:val="42"/>
    <w:uiPriority w:val="9"/>
    <w:unhideWhenUsed/>
    <w:qFormat/>
    <w:rsid w:val="001C7FA0"/>
    <w:pPr>
      <w:keepNext/>
      <w:keepLines/>
      <w:spacing w:after="40" w:line="240" w:lineRule="auto"/>
      <w:outlineLvl w:val="3"/>
    </w:pPr>
    <w:rPr>
      <w:rFonts w:asciiTheme="majorHAnsi" w:eastAsiaTheme="majorEastAsia" w:hAnsiTheme="majorHAnsi" w:cstheme="majorBidi"/>
      <w:bCs/>
      <w:i/>
      <w:iCs/>
    </w:rPr>
  </w:style>
  <w:style w:type="paragraph" w:styleId="51">
    <w:name w:val="heading 5"/>
    <w:basedOn w:val="a1"/>
    <w:next w:val="a2"/>
    <w:link w:val="52"/>
    <w:uiPriority w:val="9"/>
    <w:unhideWhenUsed/>
    <w:qFormat/>
    <w:rsid w:val="001C7FA0"/>
    <w:pPr>
      <w:keepNext/>
      <w:keepLines/>
      <w:spacing w:after="40" w:line="240" w:lineRule="auto"/>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1C7FA0"/>
    <w:pPr>
      <w:keepNext/>
      <w:keepLines/>
      <w:spacing w:after="40" w:line="240" w:lineRule="auto"/>
      <w:outlineLvl w:val="5"/>
    </w:pPr>
    <w:rPr>
      <w:rFonts w:asciiTheme="majorHAnsi" w:eastAsiaTheme="majorEastAsia" w:hAnsiTheme="majorHAnsi" w:cstheme="majorBidi"/>
      <w:iCs/>
    </w:rPr>
  </w:style>
  <w:style w:type="paragraph" w:styleId="7">
    <w:name w:val="heading 7"/>
    <w:basedOn w:val="a1"/>
    <w:next w:val="a1"/>
    <w:link w:val="70"/>
    <w:uiPriority w:val="9"/>
    <w:semiHidden/>
    <w:unhideWhenUsed/>
    <w:qFormat/>
    <w:rsid w:val="001C7FA0"/>
    <w:pPr>
      <w:keepNext/>
      <w:keepLines/>
      <w:spacing w:after="40" w:line="240" w:lineRule="auto"/>
      <w:outlineLvl w:val="6"/>
    </w:pPr>
    <w:rPr>
      <w:rFonts w:asciiTheme="majorHAnsi" w:eastAsiaTheme="majorEastAsia" w:hAnsiTheme="majorHAnsi" w:cstheme="majorBidi"/>
      <w:iCs/>
    </w:rPr>
  </w:style>
  <w:style w:type="paragraph" w:styleId="8">
    <w:name w:val="heading 8"/>
    <w:basedOn w:val="a1"/>
    <w:next w:val="a1"/>
    <w:link w:val="80"/>
    <w:uiPriority w:val="9"/>
    <w:semiHidden/>
    <w:unhideWhenUsed/>
    <w:qFormat/>
    <w:rsid w:val="001C7FA0"/>
    <w:pPr>
      <w:keepNext/>
      <w:keepLines/>
      <w:spacing w:after="40" w:line="240" w:lineRule="auto"/>
      <w:outlineLvl w:val="7"/>
    </w:pPr>
    <w:rPr>
      <w:rFonts w:asciiTheme="majorHAnsi" w:eastAsiaTheme="majorEastAsia" w:hAnsiTheme="majorHAnsi" w:cstheme="majorBidi"/>
    </w:rPr>
  </w:style>
  <w:style w:type="paragraph" w:styleId="9">
    <w:name w:val="heading 9"/>
    <w:basedOn w:val="a1"/>
    <w:next w:val="a1"/>
    <w:link w:val="90"/>
    <w:uiPriority w:val="9"/>
    <w:semiHidden/>
    <w:unhideWhenUsed/>
    <w:qFormat/>
    <w:rsid w:val="001C7FA0"/>
    <w:pPr>
      <w:keepNext/>
      <w:keepLines/>
      <w:spacing w:after="40" w:line="240" w:lineRule="auto"/>
      <w:outlineLvl w:val="8"/>
    </w:pPr>
    <w:rPr>
      <w:rFonts w:asciiTheme="majorHAnsi" w:eastAsiaTheme="majorEastAsia" w:hAnsiTheme="majorHAnsi" w:cstheme="majorBidi"/>
      <w:i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nhideWhenUsed/>
    <w:qFormat/>
    <w:rsid w:val="001C7FA0"/>
  </w:style>
  <w:style w:type="character" w:customStyle="1" w:styleId="a6">
    <w:name w:val="本文 字元"/>
    <w:basedOn w:val="a3"/>
    <w:link w:val="a2"/>
    <w:rsid w:val="001C7FA0"/>
  </w:style>
  <w:style w:type="paragraph" w:customStyle="1" w:styleId="BodySingle">
    <w:name w:val="Body Single"/>
    <w:basedOn w:val="a2"/>
    <w:link w:val="BodySingleChar"/>
    <w:uiPriority w:val="1"/>
    <w:qFormat/>
    <w:rsid w:val="001C7FA0"/>
    <w:pPr>
      <w:spacing w:after="0"/>
    </w:pPr>
  </w:style>
  <w:style w:type="paragraph" w:styleId="a7">
    <w:name w:val="header"/>
    <w:basedOn w:val="a1"/>
    <w:link w:val="a8"/>
    <w:uiPriority w:val="99"/>
    <w:unhideWhenUsed/>
    <w:rsid w:val="001C7FA0"/>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a6"/>
    <w:link w:val="BodySingle"/>
    <w:uiPriority w:val="1"/>
    <w:rsid w:val="001C7FA0"/>
  </w:style>
  <w:style w:type="character" w:customStyle="1" w:styleId="a8">
    <w:name w:val="頁首 字元"/>
    <w:basedOn w:val="a3"/>
    <w:link w:val="a7"/>
    <w:uiPriority w:val="99"/>
    <w:rsid w:val="001C7FA0"/>
    <w:rPr>
      <w:rFonts w:asciiTheme="minorHAnsi" w:hAnsiTheme="minorHAnsi"/>
      <w:sz w:val="18"/>
    </w:rPr>
  </w:style>
  <w:style w:type="paragraph" w:styleId="a9">
    <w:name w:val="footer"/>
    <w:basedOn w:val="a1"/>
    <w:link w:val="aa"/>
    <w:uiPriority w:val="99"/>
    <w:unhideWhenUsed/>
    <w:rsid w:val="001C7FA0"/>
    <w:pPr>
      <w:tabs>
        <w:tab w:val="center" w:pos="4536"/>
        <w:tab w:val="right" w:pos="9866"/>
      </w:tabs>
      <w:spacing w:after="0" w:line="240" w:lineRule="auto"/>
    </w:pPr>
    <w:rPr>
      <w:rFonts w:asciiTheme="minorHAnsi" w:hAnsiTheme="minorHAnsi"/>
      <w:sz w:val="18"/>
    </w:rPr>
  </w:style>
  <w:style w:type="character" w:customStyle="1" w:styleId="aa">
    <w:name w:val="頁尾 字元"/>
    <w:basedOn w:val="a3"/>
    <w:link w:val="a9"/>
    <w:uiPriority w:val="99"/>
    <w:rsid w:val="001C7FA0"/>
    <w:rPr>
      <w:rFonts w:asciiTheme="minorHAnsi" w:hAnsiTheme="minorHAnsi"/>
      <w:sz w:val="18"/>
    </w:rPr>
  </w:style>
  <w:style w:type="character" w:customStyle="1" w:styleId="10">
    <w:name w:val="標題 1 字元"/>
    <w:basedOn w:val="a3"/>
    <w:link w:val="1"/>
    <w:uiPriority w:val="9"/>
    <w:rsid w:val="001C7FA0"/>
    <w:rPr>
      <w:rFonts w:asciiTheme="majorHAnsi" w:eastAsiaTheme="majorEastAsia" w:hAnsiTheme="majorHAnsi" w:cstheme="majorBidi"/>
      <w:b/>
      <w:bCs/>
      <w:i/>
      <w:sz w:val="32"/>
      <w:szCs w:val="28"/>
    </w:rPr>
  </w:style>
  <w:style w:type="character" w:customStyle="1" w:styleId="22">
    <w:name w:val="標題 2 字元"/>
    <w:basedOn w:val="a3"/>
    <w:link w:val="21"/>
    <w:uiPriority w:val="9"/>
    <w:rsid w:val="001C7FA0"/>
    <w:rPr>
      <w:rFonts w:asciiTheme="majorHAnsi" w:eastAsiaTheme="majorEastAsia" w:hAnsiTheme="majorHAnsi" w:cstheme="majorBidi"/>
      <w:b/>
      <w:bCs/>
      <w:i/>
      <w:sz w:val="24"/>
      <w:szCs w:val="26"/>
    </w:rPr>
  </w:style>
  <w:style w:type="character" w:customStyle="1" w:styleId="32">
    <w:name w:val="標題 3 字元"/>
    <w:basedOn w:val="a3"/>
    <w:link w:val="31"/>
    <w:uiPriority w:val="9"/>
    <w:rsid w:val="001C7FA0"/>
    <w:rPr>
      <w:rFonts w:asciiTheme="majorHAnsi" w:eastAsiaTheme="majorEastAsia" w:hAnsiTheme="majorHAnsi" w:cstheme="majorBidi"/>
      <w:bCs/>
      <w:i/>
      <w:sz w:val="24"/>
    </w:rPr>
  </w:style>
  <w:style w:type="character" w:customStyle="1" w:styleId="42">
    <w:name w:val="標題 4 字元"/>
    <w:basedOn w:val="a3"/>
    <w:link w:val="41"/>
    <w:uiPriority w:val="9"/>
    <w:rsid w:val="001C7FA0"/>
    <w:rPr>
      <w:rFonts w:asciiTheme="majorHAnsi" w:eastAsiaTheme="majorEastAsia" w:hAnsiTheme="majorHAnsi" w:cstheme="majorBidi"/>
      <w:bCs/>
      <w:i/>
      <w:iCs/>
    </w:rPr>
  </w:style>
  <w:style w:type="character" w:customStyle="1" w:styleId="52">
    <w:name w:val="標題 5 字元"/>
    <w:basedOn w:val="a3"/>
    <w:link w:val="51"/>
    <w:uiPriority w:val="9"/>
    <w:rsid w:val="001C7FA0"/>
    <w:rPr>
      <w:rFonts w:asciiTheme="majorHAnsi" w:eastAsiaTheme="majorEastAsia" w:hAnsiTheme="majorHAnsi" w:cstheme="majorBidi"/>
    </w:rPr>
  </w:style>
  <w:style w:type="paragraph" w:styleId="ab">
    <w:name w:val="Title"/>
    <w:basedOn w:val="a1"/>
    <w:next w:val="ac"/>
    <w:link w:val="ad"/>
    <w:uiPriority w:val="10"/>
    <w:qFormat/>
    <w:rsid w:val="001C7FA0"/>
    <w:pPr>
      <w:spacing w:after="0" w:line="240" w:lineRule="auto"/>
    </w:pPr>
    <w:rPr>
      <w:rFonts w:asciiTheme="majorHAnsi" w:eastAsiaTheme="majorEastAsia" w:hAnsiTheme="majorHAnsi" w:cstheme="majorBidi"/>
      <w:b/>
      <w:i/>
      <w:spacing w:val="5"/>
      <w:kern w:val="28"/>
      <w:sz w:val="56"/>
      <w:szCs w:val="52"/>
    </w:rPr>
  </w:style>
  <w:style w:type="character" w:customStyle="1" w:styleId="ad">
    <w:name w:val="標題 字元"/>
    <w:basedOn w:val="a3"/>
    <w:link w:val="ab"/>
    <w:uiPriority w:val="10"/>
    <w:rsid w:val="001C7FA0"/>
    <w:rPr>
      <w:rFonts w:asciiTheme="majorHAnsi" w:eastAsiaTheme="majorEastAsia" w:hAnsiTheme="majorHAnsi" w:cstheme="majorBidi"/>
      <w:b/>
      <w:i/>
      <w:spacing w:val="5"/>
      <w:kern w:val="28"/>
      <w:sz w:val="56"/>
      <w:szCs w:val="52"/>
    </w:rPr>
  </w:style>
  <w:style w:type="paragraph" w:styleId="ae">
    <w:name w:val="TOC Heading"/>
    <w:basedOn w:val="1"/>
    <w:next w:val="a2"/>
    <w:uiPriority w:val="39"/>
    <w:unhideWhenUsed/>
    <w:qFormat/>
    <w:rsid w:val="001C7FA0"/>
    <w:pPr>
      <w:spacing w:before="480"/>
      <w:outlineLvl w:val="9"/>
    </w:pPr>
    <w:rPr>
      <w:lang w:val="en-US"/>
    </w:rPr>
  </w:style>
  <w:style w:type="paragraph" w:styleId="ac">
    <w:name w:val="Subtitle"/>
    <w:basedOn w:val="a1"/>
    <w:next w:val="a2"/>
    <w:link w:val="af"/>
    <w:uiPriority w:val="11"/>
    <w:qFormat/>
    <w:rsid w:val="001C7FA0"/>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af">
    <w:name w:val="副標題 字元"/>
    <w:basedOn w:val="a3"/>
    <w:link w:val="ac"/>
    <w:uiPriority w:val="11"/>
    <w:rsid w:val="001C7FA0"/>
    <w:rPr>
      <w:rFonts w:asciiTheme="majorHAnsi" w:eastAsiaTheme="majorEastAsia" w:hAnsiTheme="majorHAnsi" w:cstheme="majorBidi"/>
      <w:iCs/>
      <w:spacing w:val="15"/>
      <w:sz w:val="40"/>
      <w:szCs w:val="24"/>
    </w:rPr>
  </w:style>
  <w:style w:type="paragraph" w:styleId="11">
    <w:name w:val="toc 1"/>
    <w:basedOn w:val="a1"/>
    <w:next w:val="a1"/>
    <w:autoRedefine/>
    <w:uiPriority w:val="39"/>
    <w:unhideWhenUsed/>
    <w:rsid w:val="001C7FA0"/>
    <w:pPr>
      <w:spacing w:after="100"/>
    </w:pPr>
  </w:style>
  <w:style w:type="paragraph" w:styleId="23">
    <w:name w:val="toc 2"/>
    <w:basedOn w:val="a1"/>
    <w:next w:val="a1"/>
    <w:autoRedefine/>
    <w:uiPriority w:val="39"/>
    <w:unhideWhenUsed/>
    <w:rsid w:val="001C7FA0"/>
    <w:pPr>
      <w:spacing w:after="100"/>
      <w:ind w:left="200"/>
    </w:pPr>
  </w:style>
  <w:style w:type="paragraph" w:styleId="33">
    <w:name w:val="toc 3"/>
    <w:basedOn w:val="a1"/>
    <w:next w:val="a1"/>
    <w:autoRedefine/>
    <w:uiPriority w:val="39"/>
    <w:unhideWhenUsed/>
    <w:rsid w:val="001C7FA0"/>
    <w:pPr>
      <w:spacing w:after="100"/>
      <w:ind w:left="400"/>
    </w:pPr>
  </w:style>
  <w:style w:type="character" w:styleId="af0">
    <w:name w:val="Hyperlink"/>
    <w:basedOn w:val="a3"/>
    <w:uiPriority w:val="99"/>
    <w:unhideWhenUsed/>
    <w:rsid w:val="001C7FA0"/>
    <w:rPr>
      <w:color w:val="0000FF" w:themeColor="hyperlink"/>
      <w:u w:val="single"/>
    </w:rPr>
  </w:style>
  <w:style w:type="paragraph" w:styleId="af1">
    <w:name w:val="Balloon Text"/>
    <w:basedOn w:val="a1"/>
    <w:link w:val="af2"/>
    <w:uiPriority w:val="99"/>
    <w:semiHidden/>
    <w:unhideWhenUsed/>
    <w:rsid w:val="001C7FA0"/>
    <w:pPr>
      <w:spacing w:after="0" w:line="240" w:lineRule="auto"/>
    </w:pPr>
    <w:rPr>
      <w:rFonts w:ascii="Tahoma" w:hAnsi="Tahoma" w:cs="Tahoma"/>
      <w:sz w:val="16"/>
      <w:szCs w:val="16"/>
    </w:rPr>
  </w:style>
  <w:style w:type="character" w:customStyle="1" w:styleId="af2">
    <w:name w:val="註解方塊文字 字元"/>
    <w:basedOn w:val="a3"/>
    <w:link w:val="af1"/>
    <w:uiPriority w:val="99"/>
    <w:semiHidden/>
    <w:rsid w:val="001C7FA0"/>
    <w:rPr>
      <w:rFonts w:ascii="Tahoma" w:hAnsi="Tahoma" w:cs="Tahoma"/>
      <w:sz w:val="16"/>
      <w:szCs w:val="16"/>
    </w:rPr>
  </w:style>
  <w:style w:type="paragraph" w:styleId="a0">
    <w:name w:val="List Bullet"/>
    <w:basedOn w:val="a1"/>
    <w:uiPriority w:val="13"/>
    <w:unhideWhenUsed/>
    <w:qFormat/>
    <w:rsid w:val="001C7FA0"/>
    <w:pPr>
      <w:numPr>
        <w:numId w:val="11"/>
      </w:numPr>
      <w:contextualSpacing/>
    </w:pPr>
  </w:style>
  <w:style w:type="numbering" w:customStyle="1" w:styleId="PwCListBullets1">
    <w:name w:val="PwC List Bullets 1"/>
    <w:uiPriority w:val="99"/>
    <w:rsid w:val="001C7FA0"/>
    <w:pPr>
      <w:numPr>
        <w:numId w:val="11"/>
      </w:numPr>
    </w:pPr>
  </w:style>
  <w:style w:type="numbering" w:customStyle="1" w:styleId="PwCListNumbers1">
    <w:name w:val="PwC List Numbers 1"/>
    <w:uiPriority w:val="99"/>
    <w:rsid w:val="001C7FA0"/>
    <w:pPr>
      <w:numPr>
        <w:numId w:val="12"/>
      </w:numPr>
    </w:pPr>
  </w:style>
  <w:style w:type="paragraph" w:styleId="a">
    <w:name w:val="List Number"/>
    <w:basedOn w:val="a1"/>
    <w:uiPriority w:val="13"/>
    <w:unhideWhenUsed/>
    <w:qFormat/>
    <w:rsid w:val="001C7FA0"/>
    <w:pPr>
      <w:numPr>
        <w:numId w:val="16"/>
      </w:numPr>
      <w:contextualSpacing/>
    </w:pPr>
  </w:style>
  <w:style w:type="paragraph" w:styleId="20">
    <w:name w:val="List Bullet 2"/>
    <w:basedOn w:val="a1"/>
    <w:uiPriority w:val="13"/>
    <w:unhideWhenUsed/>
    <w:qFormat/>
    <w:rsid w:val="001C7FA0"/>
    <w:pPr>
      <w:numPr>
        <w:ilvl w:val="1"/>
        <w:numId w:val="11"/>
      </w:numPr>
      <w:contextualSpacing/>
    </w:pPr>
  </w:style>
  <w:style w:type="paragraph" w:styleId="30">
    <w:name w:val="List Bullet 3"/>
    <w:basedOn w:val="a1"/>
    <w:uiPriority w:val="13"/>
    <w:unhideWhenUsed/>
    <w:qFormat/>
    <w:rsid w:val="001C7FA0"/>
    <w:pPr>
      <w:numPr>
        <w:ilvl w:val="2"/>
        <w:numId w:val="11"/>
      </w:numPr>
      <w:contextualSpacing/>
    </w:pPr>
  </w:style>
  <w:style w:type="paragraph" w:styleId="40">
    <w:name w:val="List Bullet 4"/>
    <w:basedOn w:val="a1"/>
    <w:uiPriority w:val="13"/>
    <w:semiHidden/>
    <w:unhideWhenUsed/>
    <w:rsid w:val="001C7FA0"/>
    <w:pPr>
      <w:numPr>
        <w:ilvl w:val="3"/>
        <w:numId w:val="11"/>
      </w:numPr>
      <w:contextualSpacing/>
    </w:pPr>
  </w:style>
  <w:style w:type="paragraph" w:styleId="50">
    <w:name w:val="List Bullet 5"/>
    <w:basedOn w:val="a1"/>
    <w:uiPriority w:val="13"/>
    <w:semiHidden/>
    <w:unhideWhenUsed/>
    <w:rsid w:val="001C7FA0"/>
    <w:pPr>
      <w:numPr>
        <w:ilvl w:val="4"/>
        <w:numId w:val="11"/>
      </w:numPr>
      <w:contextualSpacing/>
    </w:pPr>
  </w:style>
  <w:style w:type="paragraph" w:styleId="2">
    <w:name w:val="List Number 2"/>
    <w:basedOn w:val="a1"/>
    <w:uiPriority w:val="13"/>
    <w:unhideWhenUsed/>
    <w:qFormat/>
    <w:rsid w:val="001C7FA0"/>
    <w:pPr>
      <w:numPr>
        <w:ilvl w:val="1"/>
        <w:numId w:val="16"/>
      </w:numPr>
      <w:contextualSpacing/>
    </w:pPr>
  </w:style>
  <w:style w:type="paragraph" w:styleId="3">
    <w:name w:val="List Number 3"/>
    <w:basedOn w:val="a1"/>
    <w:uiPriority w:val="13"/>
    <w:unhideWhenUsed/>
    <w:qFormat/>
    <w:rsid w:val="001C7FA0"/>
    <w:pPr>
      <w:numPr>
        <w:ilvl w:val="2"/>
        <w:numId w:val="16"/>
      </w:numPr>
      <w:contextualSpacing/>
    </w:pPr>
  </w:style>
  <w:style w:type="paragraph" w:styleId="4">
    <w:name w:val="List Number 4"/>
    <w:basedOn w:val="a1"/>
    <w:uiPriority w:val="13"/>
    <w:semiHidden/>
    <w:unhideWhenUsed/>
    <w:rsid w:val="001C7FA0"/>
    <w:pPr>
      <w:numPr>
        <w:ilvl w:val="3"/>
        <w:numId w:val="16"/>
      </w:numPr>
      <w:contextualSpacing/>
    </w:pPr>
  </w:style>
  <w:style w:type="paragraph" w:styleId="5">
    <w:name w:val="List Number 5"/>
    <w:basedOn w:val="a1"/>
    <w:uiPriority w:val="13"/>
    <w:semiHidden/>
    <w:unhideWhenUsed/>
    <w:rsid w:val="001C7FA0"/>
    <w:pPr>
      <w:numPr>
        <w:ilvl w:val="4"/>
        <w:numId w:val="16"/>
      </w:numPr>
      <w:contextualSpacing/>
    </w:pPr>
  </w:style>
  <w:style w:type="paragraph" w:styleId="af3">
    <w:name w:val="List"/>
    <w:basedOn w:val="a1"/>
    <w:uiPriority w:val="99"/>
    <w:semiHidden/>
    <w:unhideWhenUsed/>
    <w:rsid w:val="001C7FA0"/>
    <w:pPr>
      <w:ind w:left="567" w:hanging="567"/>
      <w:contextualSpacing/>
    </w:pPr>
  </w:style>
  <w:style w:type="paragraph" w:styleId="24">
    <w:name w:val="List 2"/>
    <w:basedOn w:val="a1"/>
    <w:uiPriority w:val="99"/>
    <w:semiHidden/>
    <w:unhideWhenUsed/>
    <w:rsid w:val="001C7FA0"/>
    <w:pPr>
      <w:ind w:left="1134" w:hanging="567"/>
      <w:contextualSpacing/>
    </w:pPr>
  </w:style>
  <w:style w:type="paragraph" w:styleId="af4">
    <w:name w:val="List Continue"/>
    <w:basedOn w:val="a1"/>
    <w:uiPriority w:val="14"/>
    <w:unhideWhenUsed/>
    <w:qFormat/>
    <w:rsid w:val="001C7FA0"/>
    <w:pPr>
      <w:spacing w:after="120"/>
      <w:ind w:left="567"/>
      <w:contextualSpacing/>
    </w:pPr>
  </w:style>
  <w:style w:type="paragraph" w:styleId="25">
    <w:name w:val="List Continue 2"/>
    <w:basedOn w:val="a1"/>
    <w:uiPriority w:val="14"/>
    <w:unhideWhenUsed/>
    <w:qFormat/>
    <w:rsid w:val="001C7FA0"/>
    <w:pPr>
      <w:spacing w:after="120"/>
      <w:ind w:left="1134"/>
      <w:contextualSpacing/>
    </w:pPr>
  </w:style>
  <w:style w:type="paragraph" w:styleId="34">
    <w:name w:val="List Continue 3"/>
    <w:basedOn w:val="a1"/>
    <w:uiPriority w:val="14"/>
    <w:unhideWhenUsed/>
    <w:qFormat/>
    <w:rsid w:val="001C7FA0"/>
    <w:pPr>
      <w:spacing w:after="120"/>
      <w:ind w:left="1701"/>
      <w:contextualSpacing/>
    </w:pPr>
  </w:style>
  <w:style w:type="paragraph" w:styleId="43">
    <w:name w:val="List Continue 4"/>
    <w:basedOn w:val="a1"/>
    <w:uiPriority w:val="14"/>
    <w:semiHidden/>
    <w:unhideWhenUsed/>
    <w:rsid w:val="001C7FA0"/>
    <w:pPr>
      <w:spacing w:after="120"/>
      <w:ind w:left="2268"/>
      <w:contextualSpacing/>
    </w:pPr>
  </w:style>
  <w:style w:type="paragraph" w:styleId="53">
    <w:name w:val="List Continue 5"/>
    <w:basedOn w:val="a1"/>
    <w:uiPriority w:val="14"/>
    <w:semiHidden/>
    <w:unhideWhenUsed/>
    <w:rsid w:val="001C7FA0"/>
    <w:pPr>
      <w:spacing w:after="120"/>
      <w:ind w:left="2835"/>
      <w:contextualSpacing/>
    </w:pPr>
  </w:style>
  <w:style w:type="paragraph" w:styleId="35">
    <w:name w:val="List 3"/>
    <w:basedOn w:val="a1"/>
    <w:uiPriority w:val="99"/>
    <w:semiHidden/>
    <w:unhideWhenUsed/>
    <w:rsid w:val="001C7FA0"/>
    <w:pPr>
      <w:ind w:left="1701" w:hanging="567"/>
      <w:contextualSpacing/>
    </w:pPr>
  </w:style>
  <w:style w:type="paragraph" w:styleId="44">
    <w:name w:val="List 4"/>
    <w:basedOn w:val="a1"/>
    <w:uiPriority w:val="99"/>
    <w:semiHidden/>
    <w:unhideWhenUsed/>
    <w:rsid w:val="001C7FA0"/>
    <w:pPr>
      <w:ind w:left="2268" w:hanging="567"/>
      <w:contextualSpacing/>
    </w:pPr>
  </w:style>
  <w:style w:type="paragraph" w:styleId="54">
    <w:name w:val="List 5"/>
    <w:basedOn w:val="a1"/>
    <w:uiPriority w:val="99"/>
    <w:semiHidden/>
    <w:unhideWhenUsed/>
    <w:rsid w:val="001C7FA0"/>
    <w:pPr>
      <w:ind w:left="2835" w:hanging="567"/>
      <w:contextualSpacing/>
    </w:pPr>
  </w:style>
  <w:style w:type="table" w:styleId="af5">
    <w:name w:val="Table Grid"/>
    <w:basedOn w:val="a4"/>
    <w:uiPriority w:val="59"/>
    <w:rsid w:val="001C7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a4"/>
    <w:uiPriority w:val="99"/>
    <w:qFormat/>
    <w:rsid w:val="001C7FA0"/>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60">
    <w:name w:val="標題 6 字元"/>
    <w:basedOn w:val="a3"/>
    <w:link w:val="6"/>
    <w:uiPriority w:val="9"/>
    <w:semiHidden/>
    <w:rsid w:val="001C7FA0"/>
    <w:rPr>
      <w:rFonts w:asciiTheme="majorHAnsi" w:eastAsiaTheme="majorEastAsia" w:hAnsiTheme="majorHAnsi" w:cstheme="majorBidi"/>
      <w:iCs/>
    </w:rPr>
  </w:style>
  <w:style w:type="character" w:customStyle="1" w:styleId="70">
    <w:name w:val="標題 7 字元"/>
    <w:basedOn w:val="a3"/>
    <w:link w:val="7"/>
    <w:uiPriority w:val="9"/>
    <w:semiHidden/>
    <w:rsid w:val="001C7FA0"/>
    <w:rPr>
      <w:rFonts w:asciiTheme="majorHAnsi" w:eastAsiaTheme="majorEastAsia" w:hAnsiTheme="majorHAnsi" w:cstheme="majorBidi"/>
      <w:iCs/>
    </w:rPr>
  </w:style>
  <w:style w:type="character" w:customStyle="1" w:styleId="80">
    <w:name w:val="標題 8 字元"/>
    <w:basedOn w:val="a3"/>
    <w:link w:val="8"/>
    <w:uiPriority w:val="9"/>
    <w:semiHidden/>
    <w:rsid w:val="001C7FA0"/>
    <w:rPr>
      <w:rFonts w:asciiTheme="majorHAnsi" w:eastAsiaTheme="majorEastAsia" w:hAnsiTheme="majorHAnsi" w:cstheme="majorBidi"/>
    </w:rPr>
  </w:style>
  <w:style w:type="character" w:customStyle="1" w:styleId="90">
    <w:name w:val="標題 9 字元"/>
    <w:basedOn w:val="a3"/>
    <w:link w:val="9"/>
    <w:uiPriority w:val="9"/>
    <w:semiHidden/>
    <w:rsid w:val="001C7FA0"/>
    <w:rPr>
      <w:rFonts w:asciiTheme="majorHAnsi" w:eastAsiaTheme="majorEastAsia" w:hAnsiTheme="majorHAnsi" w:cstheme="majorBidi"/>
      <w:iCs/>
    </w:rPr>
  </w:style>
  <w:style w:type="table" w:styleId="2-3">
    <w:name w:val="Medium Shading 2 Accent 3"/>
    <w:basedOn w:val="a4"/>
    <w:uiPriority w:val="64"/>
    <w:rsid w:val="001C7F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4"/>
    <w:uiPriority w:val="61"/>
    <w:rsid w:val="001C7FA0"/>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Web">
    <w:name w:val="Normal (Web)"/>
    <w:basedOn w:val="a1"/>
    <w:uiPriority w:val="99"/>
    <w:semiHidden/>
    <w:unhideWhenUsed/>
    <w:rsid w:val="00522360"/>
    <w:pPr>
      <w:spacing w:before="100" w:beforeAutospacing="1" w:after="100" w:afterAutospacing="1" w:line="240" w:lineRule="auto"/>
    </w:pPr>
    <w:rPr>
      <w:rFonts w:ascii="新細明體" w:eastAsia="新細明體" w:hAnsi="新細明體" w:cs="新細明體"/>
      <w:sz w:val="24"/>
      <w:szCs w:val="24"/>
      <w:lang w:val="en-US" w:eastAsia="zh-TW"/>
    </w:rPr>
  </w:style>
  <w:style w:type="paragraph" w:styleId="af6">
    <w:name w:val="List Paragraph"/>
    <w:basedOn w:val="a1"/>
    <w:uiPriority w:val="34"/>
    <w:qFormat/>
    <w:rsid w:val="00757F83"/>
    <w:pPr>
      <w:widowControl w:val="0"/>
      <w:spacing w:after="0" w:line="240" w:lineRule="auto"/>
      <w:ind w:leftChars="200" w:left="480"/>
    </w:pPr>
    <w:rPr>
      <w:rFonts w:asciiTheme="minorHAnsi" w:hAnsiTheme="minorHAnsi"/>
      <w:kern w:val="2"/>
      <w:sz w:val="24"/>
      <w:szCs w:val="22"/>
      <w:lang w:val="en-US" w:eastAsia="zh-TW"/>
    </w:rPr>
  </w:style>
</w:styles>
</file>

<file path=word/webSettings.xml><?xml version="1.0" encoding="utf-8"?>
<w:webSettings xmlns:r="http://schemas.openxmlformats.org/officeDocument/2006/relationships" xmlns:w="http://schemas.openxmlformats.org/wordprocessingml/2006/main">
  <w:divs>
    <w:div w:id="281811614">
      <w:bodyDiv w:val="1"/>
      <w:marLeft w:val="0"/>
      <w:marRight w:val="0"/>
      <w:marTop w:val="0"/>
      <w:marBottom w:val="0"/>
      <w:divBdr>
        <w:top w:val="none" w:sz="0" w:space="0" w:color="auto"/>
        <w:left w:val="none" w:sz="0" w:space="0" w:color="auto"/>
        <w:bottom w:val="none" w:sz="0" w:space="0" w:color="auto"/>
        <w:right w:val="none" w:sz="0" w:space="0" w:color="auto"/>
      </w:divBdr>
    </w:div>
    <w:div w:id="552041044">
      <w:bodyDiv w:val="1"/>
      <w:marLeft w:val="0"/>
      <w:marRight w:val="0"/>
      <w:marTop w:val="0"/>
      <w:marBottom w:val="0"/>
      <w:divBdr>
        <w:top w:val="none" w:sz="0" w:space="0" w:color="auto"/>
        <w:left w:val="none" w:sz="0" w:space="0" w:color="auto"/>
        <w:bottom w:val="none" w:sz="0" w:space="0" w:color="auto"/>
        <w:right w:val="none" w:sz="0" w:space="0" w:color="auto"/>
      </w:divBdr>
    </w:div>
    <w:div w:id="2032565248">
      <w:bodyDiv w:val="1"/>
      <w:marLeft w:val="0"/>
      <w:marRight w:val="0"/>
      <w:marTop w:val="0"/>
      <w:marBottom w:val="0"/>
      <w:divBdr>
        <w:top w:val="none" w:sz="0" w:space="0" w:color="auto"/>
        <w:left w:val="none" w:sz="0" w:space="0" w:color="auto"/>
        <w:bottom w:val="none" w:sz="0" w:space="0" w:color="auto"/>
        <w:right w:val="none" w:sz="0" w:space="0" w:color="auto"/>
      </w:divBdr>
    </w:div>
    <w:div w:id="21381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F6EF-1B25-49F3-A169-E4598947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400</Words>
  <Characters>2282</Characters>
  <Application>Microsoft Office Word</Application>
  <DocSecurity>0</DocSecurity>
  <Lines>19</Lines>
  <Paragraphs>5</Paragraphs>
  <ScaleCrop>false</ScaleCrop>
  <Company>PricewaterhouseCoopers</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cp:lastModifiedBy>
  <cp:revision>13</cp:revision>
  <dcterms:created xsi:type="dcterms:W3CDTF">2014-07-08T03:15:00Z</dcterms:created>
  <dcterms:modified xsi:type="dcterms:W3CDTF">2014-07-17T03:38:00Z</dcterms:modified>
</cp:coreProperties>
</file>